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B26C2" w14:textId="10CA0322" w:rsidR="00BF0164" w:rsidRDefault="00BF0164" w:rsidP="00BF016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eastAsia="zh-CN"/>
        </w:rPr>
      </w:pPr>
      <w:bookmarkStart w:id="0" w:name="OLE_LINK5"/>
      <w:bookmarkStart w:id="1" w:name="OLE_LINK6"/>
      <w:r w:rsidRPr="008C39F7">
        <w:rPr>
          <w:rFonts w:ascii="Arial" w:eastAsia="SimSun" w:hAnsi="Arial" w:cs="Times New Roman"/>
          <w:b/>
          <w:bCs/>
          <w:sz w:val="24"/>
          <w:szCs w:val="20"/>
        </w:rPr>
        <w:t xml:space="preserve">3GPP TSG-RAN </w:t>
      </w:r>
      <w:r w:rsidRPr="008C39F7">
        <w:rPr>
          <w:rFonts w:ascii="Arial" w:eastAsia="SimSun" w:hAnsi="Arial" w:cs="Times New Roman"/>
          <w:b/>
          <w:sz w:val="24"/>
          <w:szCs w:val="20"/>
        </w:rPr>
        <w:t xml:space="preserve">WG4 Meeting #107 </w:t>
      </w:r>
      <w:r w:rsidRPr="008C39F7">
        <w:rPr>
          <w:rFonts w:ascii="Arial" w:eastAsia="SimSun" w:hAnsi="Arial" w:cs="Times New Roman"/>
          <w:b/>
          <w:bCs/>
          <w:sz w:val="24"/>
          <w:szCs w:val="20"/>
        </w:rPr>
        <w:tab/>
      </w:r>
      <w:r w:rsidRPr="00192EED">
        <w:rPr>
          <w:rFonts w:ascii="Arial" w:eastAsia="SimSun" w:hAnsi="Arial" w:cs="Times New Roman"/>
          <w:b/>
          <w:bCs/>
          <w:sz w:val="24"/>
          <w:szCs w:val="20"/>
          <w:lang w:eastAsia="ja-JP"/>
        </w:rPr>
        <w:t>R4-</w:t>
      </w:r>
      <w:r w:rsidRPr="00192EED">
        <w:rPr>
          <w:rFonts w:ascii="Arial" w:eastAsia="SimSun" w:hAnsi="Arial" w:cs="Times New Roman"/>
          <w:b/>
          <w:bCs/>
          <w:sz w:val="24"/>
          <w:szCs w:val="20"/>
          <w:lang w:eastAsia="zh-CN"/>
        </w:rPr>
        <w:t>23</w:t>
      </w:r>
      <w:r w:rsidR="00192EED">
        <w:rPr>
          <w:rFonts w:ascii="Arial" w:eastAsia="SimSun" w:hAnsi="Arial" w:cs="Times New Roman"/>
          <w:b/>
          <w:bCs/>
          <w:sz w:val="24"/>
          <w:szCs w:val="20"/>
          <w:lang w:eastAsia="zh-CN"/>
        </w:rPr>
        <w:t>08114</w:t>
      </w:r>
    </w:p>
    <w:p w14:paraId="30E6EDC5" w14:textId="77777777" w:rsidR="00AF497D" w:rsidRPr="008C39F7" w:rsidRDefault="00AF497D" w:rsidP="00BF016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p>
    <w:p w14:paraId="7FCAB105" w14:textId="77777777" w:rsidR="00BF0164" w:rsidRPr="008C39F7" w:rsidRDefault="00BF0164" w:rsidP="00BF016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 May 22 – 26, 2023</w:t>
      </w:r>
    </w:p>
    <w:p w14:paraId="1DF61723" w14:textId="77777777" w:rsidR="00BF0164" w:rsidRPr="008C39F7" w:rsidRDefault="00BF0164" w:rsidP="00BF016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4E2592F" w14:textId="77777777" w:rsidR="00BF0164" w:rsidRPr="008C39F7" w:rsidRDefault="00BF0164" w:rsidP="00BF0164">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 Nokia Shanghai Bell</w:t>
      </w:r>
    </w:p>
    <w:bookmarkEnd w:id="0"/>
    <w:bookmarkEnd w:id="1"/>
    <w:p w14:paraId="01329F6D" w14:textId="315CD7BE"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897AB2">
        <w:rPr>
          <w:rFonts w:ascii="Arial" w:eastAsia="Calibri" w:hAnsi="Arial" w:cs="Arial"/>
          <w:b/>
          <w:bCs/>
          <w:sz w:val="24"/>
        </w:rPr>
        <w:t xml:space="preserve">On </w:t>
      </w:r>
      <w:r w:rsidR="003F6D44">
        <w:rPr>
          <w:rFonts w:ascii="Arial" w:eastAsia="Calibri" w:hAnsi="Arial" w:cs="Arial"/>
          <w:b/>
          <w:bCs/>
          <w:sz w:val="24"/>
        </w:rPr>
        <w:t>C</w:t>
      </w:r>
      <w:r w:rsidR="009503BF">
        <w:rPr>
          <w:rFonts w:ascii="Arial" w:eastAsia="Calibri" w:hAnsi="Arial" w:cs="Arial"/>
          <w:b/>
          <w:bCs/>
          <w:sz w:val="24"/>
        </w:rPr>
        <w:t>o-channel coexistence</w:t>
      </w:r>
      <w:r w:rsidR="007C1696">
        <w:rPr>
          <w:rFonts w:ascii="Arial" w:eastAsia="Calibri" w:hAnsi="Arial" w:cs="Arial"/>
          <w:b/>
          <w:bCs/>
          <w:sz w:val="24"/>
        </w:rPr>
        <w:t xml:space="preserve"> </w:t>
      </w:r>
      <w:r w:rsidR="009503BF">
        <w:rPr>
          <w:rFonts w:ascii="Arial" w:eastAsia="Calibri" w:hAnsi="Arial" w:cs="Arial"/>
          <w:b/>
          <w:bCs/>
          <w:sz w:val="24"/>
        </w:rPr>
        <w:t xml:space="preserve">between NR </w:t>
      </w:r>
      <w:r w:rsidR="006431BA">
        <w:rPr>
          <w:rFonts w:ascii="Arial" w:eastAsia="Calibri" w:hAnsi="Arial" w:cs="Arial"/>
          <w:b/>
          <w:bCs/>
          <w:sz w:val="24"/>
        </w:rPr>
        <w:t xml:space="preserve">sidelink </w:t>
      </w:r>
      <w:r w:rsidR="009503BF">
        <w:rPr>
          <w:rFonts w:ascii="Arial" w:eastAsia="Calibri" w:hAnsi="Arial" w:cs="Arial"/>
          <w:b/>
          <w:bCs/>
          <w:sz w:val="24"/>
        </w:rPr>
        <w:t xml:space="preserve">and LTE </w:t>
      </w:r>
      <w:r w:rsidR="006431BA">
        <w:rPr>
          <w:rFonts w:ascii="Arial" w:eastAsia="Calibri" w:hAnsi="Arial" w:cs="Arial"/>
          <w:b/>
          <w:bCs/>
          <w:sz w:val="24"/>
        </w:rPr>
        <w:t>sidelink</w:t>
      </w:r>
      <w:r w:rsidR="009503BF">
        <w:rPr>
          <w:rFonts w:ascii="Arial" w:eastAsia="Calibri" w:hAnsi="Arial" w:cs="Arial"/>
          <w:b/>
          <w:bCs/>
          <w:sz w:val="24"/>
        </w:rPr>
        <w:t xml:space="preserve"> </w:t>
      </w:r>
    </w:p>
    <w:p w14:paraId="0E1AC063" w14:textId="3FAF108E"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872C1E">
        <w:rPr>
          <w:rFonts w:ascii="Arial" w:eastAsia="MS Mincho" w:hAnsi="Arial" w:cs="Arial"/>
          <w:b/>
          <w:bCs/>
          <w:sz w:val="24"/>
          <w:szCs w:val="20"/>
        </w:rPr>
        <w:t>8.31.2.4</w:t>
      </w:r>
    </w:p>
    <w:p w14:paraId="33535AC0" w14:textId="3A1AF998"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5319F6">
        <w:rPr>
          <w:rFonts w:ascii="Arial" w:eastAsia="Calibri" w:hAnsi="Arial" w:cs="Arial"/>
          <w:b/>
          <w:bCs/>
          <w:sz w:val="24"/>
        </w:rPr>
        <w:t>Discussion</w:t>
      </w:r>
    </w:p>
    <w:p w14:paraId="1FCD535A" w14:textId="77777777" w:rsidR="00E323E9" w:rsidRPr="00EF698B" w:rsidRDefault="00E323E9" w:rsidP="00841BCD">
      <w:pPr>
        <w:tabs>
          <w:tab w:val="left" w:pos="1985"/>
        </w:tabs>
        <w:rPr>
          <w:rFonts w:ascii="Arial" w:eastAsia="Calibri" w:hAnsi="Arial" w:cs="Arial"/>
          <w:b/>
          <w:bCs/>
          <w:sz w:val="24"/>
        </w:rPr>
      </w:pPr>
    </w:p>
    <w:p w14:paraId="23036C7E" w14:textId="77777777" w:rsidR="00841BCD" w:rsidRPr="00EF698B" w:rsidRDefault="00841BCD" w:rsidP="00A37002">
      <w:pPr>
        <w:pStyle w:val="RAN4H1"/>
        <w:rPr>
          <w:lang w:val="en-US"/>
        </w:rPr>
      </w:pPr>
      <w:bookmarkStart w:id="2" w:name="_Toc116995841"/>
      <w:r w:rsidRPr="00EF698B">
        <w:rPr>
          <w:lang w:val="en-US"/>
        </w:rPr>
        <w:t>Intro</w:t>
      </w:r>
      <w:r w:rsidRPr="00EF698B">
        <w:rPr>
          <w:rStyle w:val="RAN4H1Char"/>
          <w:lang w:val="en-US"/>
        </w:rPr>
        <w:t>ductio</w:t>
      </w:r>
      <w:r w:rsidRPr="00EF698B">
        <w:rPr>
          <w:lang w:val="en-US"/>
        </w:rPr>
        <w:t>n</w:t>
      </w:r>
      <w:bookmarkEnd w:id="2"/>
    </w:p>
    <w:p w14:paraId="79EC77A8" w14:textId="48C3D410" w:rsidR="0082115E" w:rsidRDefault="0082115E" w:rsidP="0082115E">
      <w:pPr>
        <w:jc w:val="both"/>
      </w:pPr>
      <w:r>
        <w:t xml:space="preserve">The updated WID </w:t>
      </w:r>
      <w:r>
        <w:fldChar w:fldCharType="begin"/>
      </w:r>
      <w:r>
        <w:instrText xml:space="preserve"> REF _Ref117760794 \n \h  \* MERGEFORMAT </w:instrText>
      </w:r>
      <w:r>
        <w:fldChar w:fldCharType="separate"/>
      </w:r>
      <w:r>
        <w:t>[1</w:t>
      </w:r>
      <w:r w:rsidR="008A05C2" w:rsidRPr="008A05C2">
        <w:t>]</w:t>
      </w:r>
      <w:r>
        <w:fldChar w:fldCharType="end"/>
      </w:r>
      <w:r>
        <w:t xml:space="preserve"> of NR sidelink evolution from 3GPP TSG RAN Meeting #9</w:t>
      </w:r>
      <w:r w:rsidR="00E1204A">
        <w:t>9</w:t>
      </w:r>
      <w:r>
        <w:t>-e includes an objective related to the support of operation of sidelink in unlicensed spectrum and also has an objective related to support of new introduced features (e.g. SL unlicensed) and frequency bands. Relevant objectives are copied below.</w:t>
      </w:r>
    </w:p>
    <w:tbl>
      <w:tblPr>
        <w:tblStyle w:val="TableGrid"/>
        <w:tblW w:w="0" w:type="auto"/>
        <w:tblLook w:val="04A0" w:firstRow="1" w:lastRow="0" w:firstColumn="1" w:lastColumn="0" w:noHBand="0" w:noVBand="1"/>
      </w:tblPr>
      <w:tblGrid>
        <w:gridCol w:w="9617"/>
      </w:tblGrid>
      <w:tr w:rsidR="0082115E" w14:paraId="61E0D4C2" w14:textId="77777777">
        <w:tc>
          <w:tcPr>
            <w:tcW w:w="9617" w:type="dxa"/>
          </w:tcPr>
          <w:p w14:paraId="79FDB217" w14:textId="77777777" w:rsidR="00D3541D" w:rsidRDefault="00D3541D" w:rsidP="00D3541D">
            <w:pPr>
              <w:numPr>
                <w:ilvl w:val="0"/>
                <w:numId w:val="34"/>
              </w:numPr>
              <w:spacing w:before="120"/>
              <w:rPr>
                <w:rFonts w:ascii="Times" w:hAnsi="Times" w:cs="Times"/>
                <w:iCs/>
              </w:rPr>
            </w:pPr>
            <w:r>
              <w:rPr>
                <w:rFonts w:ascii="Times" w:hAnsi="Times" w:cs="Times"/>
              </w:rPr>
              <w:t xml:space="preserve">Study and specify, if necessary, mechanism(s) for </w:t>
            </w:r>
            <w:r w:rsidRPr="00D3541D">
              <w:rPr>
                <w:rFonts w:ascii="Times" w:hAnsi="Times" w:cs="Times"/>
                <w:highlight w:val="yellow"/>
              </w:rPr>
              <w:t>co-channel coexistence for LTE sidelink and NR sidelink including performance</w:t>
            </w:r>
            <w:r>
              <w:rPr>
                <w:rFonts w:ascii="Times" w:hAnsi="Times" w:cs="Times"/>
              </w:rPr>
              <w:t xml:space="preserve">, necessity, feasibility, and potential specification impact if any [RAN1, RAN2, </w:t>
            </w:r>
            <w:r w:rsidRPr="00D3541D">
              <w:rPr>
                <w:rFonts w:ascii="Times" w:hAnsi="Times" w:cs="Times"/>
                <w:highlight w:val="yellow"/>
              </w:rPr>
              <w:t>RAN4</w:t>
            </w:r>
            <w:r>
              <w:rPr>
                <w:rFonts w:ascii="Times" w:hAnsi="Times" w:cs="Times"/>
              </w:rPr>
              <w:t>]</w:t>
            </w:r>
          </w:p>
          <w:p w14:paraId="14A6185D" w14:textId="77777777" w:rsidR="00D3541D" w:rsidRDefault="00D3541D" w:rsidP="00D3541D">
            <w:pPr>
              <w:numPr>
                <w:ilvl w:val="0"/>
                <w:numId w:val="33"/>
              </w:numPr>
              <w:spacing w:before="60" w:after="60"/>
              <w:ind w:left="993" w:hanging="284"/>
              <w:rPr>
                <w:rFonts w:ascii="Times" w:hAnsi="Times" w:cs="Times"/>
                <w:iCs/>
                <w:lang w:eastAsia="ko-KR"/>
              </w:rPr>
            </w:pPr>
            <w:r>
              <w:rPr>
                <w:rFonts w:ascii="Times" w:hAnsi="Times" w:cs="Times"/>
                <w:lang w:eastAsia="ko-KR"/>
              </w:rPr>
              <w:t>Reuse the in-device coexistence framework defined in Rel-16 as much as possible</w:t>
            </w:r>
          </w:p>
          <w:p w14:paraId="430172F0" w14:textId="77777777" w:rsidR="00D3541D" w:rsidRDefault="00D3541D" w:rsidP="00D3541D">
            <w:pPr>
              <w:numPr>
                <w:ilvl w:val="0"/>
                <w:numId w:val="33"/>
              </w:numPr>
              <w:spacing w:before="60" w:after="60"/>
              <w:ind w:left="993" w:hanging="284"/>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29A34225" w14:textId="77777777" w:rsidR="00D3541D" w:rsidRPr="00731D77" w:rsidRDefault="00D3541D" w:rsidP="00D3541D">
            <w:pPr>
              <w:numPr>
                <w:ilvl w:val="0"/>
                <w:numId w:val="33"/>
              </w:numPr>
              <w:spacing w:before="60" w:after="60"/>
              <w:ind w:left="993" w:hanging="284"/>
              <w:rPr>
                <w:rFonts w:ascii="Times" w:hAnsi="Times" w:cs="Times"/>
                <w:iCs/>
                <w:lang w:eastAsia="ko-KR"/>
              </w:rPr>
            </w:pPr>
            <w:r w:rsidRPr="00731D77">
              <w:rPr>
                <w:rFonts w:ascii="Times" w:hAnsi="Times" w:cs="Times"/>
                <w:iCs/>
                <w:lang w:eastAsia="ko-KR"/>
              </w:rPr>
              <w:t>RAN1 is tasked to support only 15 and 30 kHz SCSs for dynamic resource pool sharing. Existing RAN1 agreements for dynamic resource pool sharing apply to support of 30 kHz.</w:t>
            </w:r>
          </w:p>
          <w:p w14:paraId="772D60ED" w14:textId="77777777" w:rsidR="00D3541D" w:rsidRPr="00731D77" w:rsidRDefault="00D3541D" w:rsidP="00D3541D">
            <w:pPr>
              <w:numPr>
                <w:ilvl w:val="1"/>
                <w:numId w:val="33"/>
              </w:numPr>
              <w:spacing w:before="60" w:after="60"/>
              <w:rPr>
                <w:rFonts w:ascii="Times" w:hAnsi="Times" w:cs="Times"/>
                <w:iCs/>
                <w:lang w:eastAsia="ko-KR"/>
              </w:rPr>
            </w:pPr>
            <w:r w:rsidRPr="00731D77">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22EC5BFC" w14:textId="77777777" w:rsidR="00D3541D" w:rsidRPr="00731D77" w:rsidRDefault="00D3541D" w:rsidP="00D3541D">
            <w:pPr>
              <w:numPr>
                <w:ilvl w:val="2"/>
                <w:numId w:val="33"/>
              </w:numPr>
              <w:spacing w:before="60" w:after="60"/>
              <w:rPr>
                <w:rFonts w:ascii="Times" w:hAnsi="Times" w:cs="Times"/>
                <w:iCs/>
                <w:lang w:eastAsia="ko-KR"/>
              </w:rPr>
            </w:pPr>
            <w:r w:rsidRPr="00731D77">
              <w:rPr>
                <w:rFonts w:ascii="Times" w:hAnsi="Times" w:cs="Times"/>
                <w:iCs/>
                <w:lang w:eastAsia="ko-KR"/>
              </w:rPr>
              <w:t>No change to the R16/17 resource allocation procedure in PHY due to this restriction</w:t>
            </w:r>
          </w:p>
          <w:p w14:paraId="60919DFF" w14:textId="77777777" w:rsidR="00D3541D" w:rsidRPr="00731D77" w:rsidRDefault="00D3541D" w:rsidP="00D3541D">
            <w:pPr>
              <w:numPr>
                <w:ilvl w:val="2"/>
                <w:numId w:val="33"/>
              </w:numPr>
              <w:spacing w:before="60" w:after="60"/>
              <w:rPr>
                <w:rFonts w:ascii="Times" w:hAnsi="Times" w:cs="Times"/>
                <w:iCs/>
                <w:lang w:eastAsia="ko-KR"/>
              </w:rPr>
            </w:pPr>
            <w:r w:rsidRPr="00731D77">
              <w:rPr>
                <w:rFonts w:ascii="Times" w:hAnsi="Times" w:cs="Times"/>
                <w:iCs/>
                <w:lang w:eastAsia="ko-KR"/>
              </w:rPr>
              <w:t>The existing SL slot structure from Rel-16 is unchanged</w:t>
            </w:r>
          </w:p>
          <w:p w14:paraId="4D673C77" w14:textId="77777777" w:rsidR="00D3541D" w:rsidRPr="00731D77" w:rsidRDefault="00D3541D" w:rsidP="00D3541D">
            <w:pPr>
              <w:numPr>
                <w:ilvl w:val="2"/>
                <w:numId w:val="33"/>
              </w:numPr>
              <w:spacing w:before="60" w:after="60"/>
              <w:rPr>
                <w:rFonts w:ascii="Times" w:hAnsi="Times" w:cs="Times"/>
                <w:iCs/>
                <w:lang w:eastAsia="ko-KR"/>
              </w:rPr>
            </w:pPr>
            <w:r w:rsidRPr="00731D77">
              <w:rPr>
                <w:rFonts w:ascii="Times" w:hAnsi="Times" w:cs="Times"/>
                <w:iCs/>
                <w:lang w:eastAsia="ko-KR"/>
              </w:rPr>
              <w:t>The starting symbol of the first of the overlapping NR SL slots is assumed to be aligned with the first symbol of the LTE SL subframe</w:t>
            </w:r>
          </w:p>
          <w:p w14:paraId="0C87929A" w14:textId="77777777" w:rsidR="00D3541D" w:rsidRPr="00731D77" w:rsidRDefault="00D3541D" w:rsidP="00D3541D">
            <w:pPr>
              <w:numPr>
                <w:ilvl w:val="1"/>
                <w:numId w:val="33"/>
              </w:numPr>
              <w:spacing w:before="60" w:after="60"/>
              <w:rPr>
                <w:rFonts w:ascii="Times" w:hAnsi="Times" w:cs="Times"/>
                <w:iCs/>
                <w:lang w:eastAsia="ko-KR"/>
              </w:rPr>
            </w:pPr>
            <w:r w:rsidRPr="00731D77">
              <w:rPr>
                <w:rFonts w:ascii="Times" w:hAnsi="Times" w:cs="Times"/>
                <w:iCs/>
                <w:lang w:eastAsia="ko-KR"/>
              </w:rPr>
              <w:t>For NR SL with 15/30kHz SCSs, NR SL UE avoids selecting resources for PSCCH/PSSCH transmissions where the corresponding PSFCH transmission occasions overlap with LTE SL reservations in time domain</w:t>
            </w:r>
          </w:p>
          <w:p w14:paraId="480FCA9A" w14:textId="77777777" w:rsidR="00D3541D" w:rsidRDefault="00D3541D" w:rsidP="00D3541D">
            <w:pPr>
              <w:numPr>
                <w:ilvl w:val="2"/>
                <w:numId w:val="33"/>
              </w:numPr>
              <w:spacing w:before="60" w:after="60"/>
              <w:rPr>
                <w:rFonts w:ascii="Times" w:hAnsi="Times" w:cs="Times"/>
                <w:iCs/>
                <w:lang w:eastAsia="ko-KR"/>
              </w:rPr>
            </w:pPr>
            <w:r>
              <w:rPr>
                <w:rFonts w:ascii="Times" w:hAnsi="Times" w:cs="Times"/>
                <w:iCs/>
                <w:lang w:eastAsia="ko-KR"/>
              </w:rPr>
              <w:t xml:space="preserve">Note, this is </w:t>
            </w:r>
            <w:proofErr w:type="spellStart"/>
            <w:r>
              <w:rPr>
                <w:rFonts w:ascii="Times" w:hAnsi="Times" w:cs="Times"/>
                <w:iCs/>
                <w:lang w:eastAsia="ko-KR"/>
              </w:rPr>
              <w:t>inline</w:t>
            </w:r>
            <w:proofErr w:type="spellEnd"/>
            <w:r>
              <w:rPr>
                <w:rFonts w:ascii="Times" w:hAnsi="Times" w:cs="Times"/>
                <w:iCs/>
                <w:lang w:eastAsia="ko-KR"/>
              </w:rPr>
              <w:t xml:space="preserve"> with Option 1-2 in the working assumption made in RAN1#112. No other options from the working assumption need to be considered.</w:t>
            </w:r>
          </w:p>
          <w:p w14:paraId="20DC59AD" w14:textId="77777777" w:rsidR="00D3541D" w:rsidRDefault="00D3541D" w:rsidP="00D3541D">
            <w:pPr>
              <w:numPr>
                <w:ilvl w:val="1"/>
                <w:numId w:val="33"/>
              </w:numPr>
              <w:spacing w:before="60" w:after="60"/>
              <w:rPr>
                <w:rFonts w:ascii="Times" w:hAnsi="Times" w:cs="Times"/>
                <w:iCs/>
                <w:lang w:eastAsia="ko-KR"/>
              </w:rPr>
            </w:pPr>
            <w:r>
              <w:rPr>
                <w:rFonts w:ascii="Times" w:hAnsi="Times" w:cs="Times"/>
                <w:iCs/>
                <w:lang w:eastAsia="ko-KR"/>
              </w:rPr>
              <w:t>Mode 2 operation only</w:t>
            </w:r>
          </w:p>
          <w:p w14:paraId="5748A1CC" w14:textId="77777777" w:rsidR="0082115E" w:rsidRDefault="0082115E" w:rsidP="0082115E">
            <w:pPr>
              <w:numPr>
                <w:ilvl w:val="0"/>
                <w:numId w:val="29"/>
              </w:numPr>
              <w:overflowPunct w:val="0"/>
              <w:autoSpaceDE w:val="0"/>
              <w:autoSpaceDN w:val="0"/>
              <w:adjustRightInd w:val="0"/>
              <w:spacing w:before="120"/>
              <w:jc w:val="both"/>
              <w:textAlignment w:val="baseline"/>
              <w:rPr>
                <w:rFonts w:ascii="Times" w:hAnsi="Times" w:cs="Times"/>
                <w:lang w:eastAsia="ko-KR"/>
              </w:rPr>
            </w:pPr>
            <w:r w:rsidRPr="7B70DB4D">
              <w:rPr>
                <w:rFonts w:ascii="Times" w:hAnsi="Times" w:cs="Times"/>
                <w:highlight w:val="yellow"/>
                <w:lang w:eastAsia="ko-KR"/>
              </w:rPr>
              <w:t>UE Tx and Rx RF requirement for supporting new features introduced in this WI, sidelink frequency bands for single-carrier operation</w:t>
            </w:r>
            <w:r w:rsidRPr="7B70DB4D">
              <w:rPr>
                <w:rFonts w:ascii="Times" w:hAnsi="Times" w:cs="Times"/>
                <w:lang w:eastAsia="ko-KR"/>
              </w:rPr>
              <w:t xml:space="preserve"> and frequency band combinations for carrier aggregation operation [</w:t>
            </w:r>
            <w:r w:rsidRPr="7B70DB4D">
              <w:rPr>
                <w:rFonts w:ascii="Times" w:hAnsi="Times" w:cs="Times"/>
                <w:highlight w:val="yellow"/>
                <w:lang w:eastAsia="ko-KR"/>
              </w:rPr>
              <w:t>RAN4</w:t>
            </w:r>
            <w:r w:rsidRPr="7B70DB4D">
              <w:rPr>
                <w:rFonts w:ascii="Times" w:hAnsi="Times" w:cs="Times"/>
                <w:lang w:eastAsia="ko-KR"/>
              </w:rPr>
              <w:t>]</w:t>
            </w:r>
          </w:p>
          <w:p w14:paraId="1873EC53" w14:textId="77777777" w:rsidR="0082115E" w:rsidRDefault="0082115E" w:rsidP="0082115E">
            <w:pPr>
              <w:numPr>
                <w:ilvl w:val="0"/>
                <w:numId w:val="27"/>
              </w:numPr>
              <w:overflowPunct w:val="0"/>
              <w:autoSpaceDE w:val="0"/>
              <w:autoSpaceDN w:val="0"/>
              <w:adjustRightInd w:val="0"/>
              <w:spacing w:before="60" w:after="60"/>
              <w:jc w:val="both"/>
              <w:textAlignment w:val="baseline"/>
              <w:rPr>
                <w:rFonts w:ascii="Times" w:hAnsi="Times" w:cs="Times"/>
                <w:lang w:eastAsia="ko-KR"/>
              </w:rPr>
            </w:pPr>
            <w:r w:rsidRPr="7B70DB4D">
              <w:rPr>
                <w:rFonts w:ascii="Times" w:hAnsi="Times" w:cs="Times"/>
                <w:lang w:eastAsia="ko-KR"/>
              </w:rPr>
              <w:t>The exact frequency bands for both licensed and ITS-dedicated spectrum in FR1 and FR2 are to be determined based on company input during the WI.</w:t>
            </w:r>
          </w:p>
          <w:p w14:paraId="0CED2654" w14:textId="77777777" w:rsidR="00B40E37" w:rsidRDefault="00B40E37" w:rsidP="00B40E37">
            <w:pPr>
              <w:numPr>
                <w:ilvl w:val="0"/>
                <w:numId w:val="27"/>
              </w:numPr>
              <w:spacing w:before="60" w:after="60"/>
              <w:rPr>
                <w:rFonts w:ascii="Times" w:hAnsi="Times" w:cs="Times"/>
                <w:iCs/>
                <w:lang w:eastAsia="ko-KR"/>
              </w:rPr>
            </w:pPr>
            <w:r w:rsidRPr="00450B0D">
              <w:rPr>
                <w:rFonts w:ascii="Times" w:hAnsi="Times" w:cs="Times"/>
                <w:iCs/>
                <w:lang w:eastAsia="ko-KR"/>
              </w:rPr>
              <w:t xml:space="preserve">The frequency band combinations </w:t>
            </w:r>
            <w:r>
              <w:rPr>
                <w:rFonts w:ascii="Times" w:hAnsi="Times" w:cs="Times"/>
                <w:iCs/>
                <w:lang w:eastAsia="ko-KR"/>
              </w:rPr>
              <w:t xml:space="preserve">is limited to the </w:t>
            </w:r>
            <w:r w:rsidRPr="00450B0D">
              <w:rPr>
                <w:rFonts w:ascii="Times" w:hAnsi="Times" w:cs="Times"/>
                <w:iCs/>
                <w:lang w:eastAsia="ko-KR"/>
              </w:rPr>
              <w:t xml:space="preserve">ITS-dedicated spectrum </w:t>
            </w:r>
            <w:r w:rsidRPr="00E54642">
              <w:rPr>
                <w:rFonts w:ascii="Times" w:hAnsi="Times" w:cs="Times"/>
                <w:iCs/>
                <w:lang w:eastAsia="ko-KR"/>
              </w:rPr>
              <w:t>only (Band n47) for contiguous carrier aggregation</w:t>
            </w:r>
            <w:r w:rsidRPr="00450B0D">
              <w:rPr>
                <w:rFonts w:ascii="Times" w:hAnsi="Times" w:cs="Times"/>
                <w:iCs/>
                <w:lang w:eastAsia="ko-KR"/>
              </w:rPr>
              <w:t>.</w:t>
            </w:r>
          </w:p>
          <w:p w14:paraId="0A7F77C0" w14:textId="77777777" w:rsidR="0082115E" w:rsidRDefault="0082115E" w:rsidP="0082115E">
            <w:pPr>
              <w:numPr>
                <w:ilvl w:val="0"/>
                <w:numId w:val="27"/>
              </w:numPr>
              <w:overflowPunct w:val="0"/>
              <w:autoSpaceDE w:val="0"/>
              <w:autoSpaceDN w:val="0"/>
              <w:adjustRightInd w:val="0"/>
              <w:spacing w:before="60" w:after="60"/>
              <w:jc w:val="both"/>
              <w:textAlignment w:val="baseline"/>
              <w:rPr>
                <w:rFonts w:ascii="Times" w:hAnsi="Times" w:cs="Times"/>
                <w:lang w:eastAsia="ko-KR"/>
              </w:rPr>
            </w:pPr>
            <w:r w:rsidRPr="7B70DB4D">
              <w:rPr>
                <w:rFonts w:ascii="Times" w:hAnsi="Times" w:cs="Times"/>
                <w:lang w:eastAsia="ko-KR"/>
              </w:rPr>
              <w:t>Frequency bands for the unlicensed spectrum in FR1 are [n46 and n96/n102] (i.e., 5GHz and 6GHz) in accordance with corresponding national regulatory requirements.</w:t>
            </w:r>
          </w:p>
          <w:p w14:paraId="5721B978" w14:textId="77777777" w:rsidR="0082115E" w:rsidRDefault="0082115E" w:rsidP="0082115E">
            <w:pPr>
              <w:numPr>
                <w:ilvl w:val="0"/>
                <w:numId w:val="27"/>
              </w:numPr>
              <w:overflowPunct w:val="0"/>
              <w:autoSpaceDE w:val="0"/>
              <w:autoSpaceDN w:val="0"/>
              <w:adjustRightInd w:val="0"/>
              <w:spacing w:before="60" w:after="60"/>
              <w:jc w:val="both"/>
              <w:textAlignment w:val="baseline"/>
              <w:rPr>
                <w:rFonts w:ascii="Times" w:hAnsi="Times" w:cs="Times"/>
                <w:lang w:eastAsia="ko-KR"/>
              </w:rPr>
            </w:pPr>
            <w:r w:rsidRPr="7B70DB4D">
              <w:rPr>
                <w:rFonts w:ascii="Times" w:hAnsi="Times" w:cs="Times"/>
                <w:lang w:eastAsia="ko-KR"/>
              </w:rPr>
              <w:t>Support of new sidelink frequency bands and band combinations should ensure coexistence between sidelink and Uu interface in the same and adjacent channels in licensed spectrum.</w:t>
            </w:r>
          </w:p>
          <w:p w14:paraId="43D51DB0" w14:textId="77777777" w:rsidR="0082115E" w:rsidRPr="00FD7D31" w:rsidRDefault="0082115E">
            <w:pPr>
              <w:overflowPunct w:val="0"/>
              <w:autoSpaceDE w:val="0"/>
              <w:autoSpaceDN w:val="0"/>
              <w:adjustRightInd w:val="0"/>
              <w:spacing w:before="60" w:after="60"/>
              <w:ind w:left="993"/>
              <w:jc w:val="both"/>
              <w:textAlignment w:val="baseline"/>
              <w:rPr>
                <w:rFonts w:ascii="Times" w:hAnsi="Times" w:cs="Times"/>
                <w:lang w:eastAsia="ko-KR"/>
              </w:rPr>
            </w:pPr>
          </w:p>
        </w:tc>
      </w:tr>
    </w:tbl>
    <w:p w14:paraId="1506B427" w14:textId="77777777" w:rsidR="00780F5D" w:rsidRDefault="00780F5D" w:rsidP="0082115E">
      <w:pPr>
        <w:spacing w:before="120" w:after="120"/>
        <w:jc w:val="both"/>
        <w:rPr>
          <w:rStyle w:val="normaltextrun"/>
          <w:color w:val="000000"/>
          <w:shd w:val="clear" w:color="auto" w:fill="FFFFFF"/>
        </w:rPr>
      </w:pPr>
    </w:p>
    <w:p w14:paraId="7618172A" w14:textId="077F1075" w:rsidR="00780F5D" w:rsidRDefault="00780F5D" w:rsidP="0082115E">
      <w:pPr>
        <w:spacing w:before="120" w:after="120"/>
        <w:jc w:val="both"/>
        <w:rPr>
          <w:rStyle w:val="normaltextrun"/>
          <w:color w:val="000000"/>
          <w:shd w:val="clear" w:color="auto" w:fill="FFFFFF"/>
        </w:rPr>
      </w:pPr>
      <w:r>
        <w:rPr>
          <w:rStyle w:val="normaltextrun"/>
          <w:color w:val="000000"/>
          <w:shd w:val="clear" w:color="auto" w:fill="FFFFFF"/>
        </w:rPr>
        <w:lastRenderedPageBreak/>
        <w:t>The topic of sidelink co-channel coexistence was discussed in RAN4#106bis-e where the following issues and WF was agreed</w:t>
      </w:r>
      <w:r w:rsidR="003E0AD1">
        <w:rPr>
          <w:rStyle w:val="normaltextrun"/>
          <w:color w:val="000000"/>
          <w:shd w:val="clear" w:color="auto" w:fill="FFFFFF"/>
        </w:rPr>
        <w:t xml:space="preserve"> [</w:t>
      </w:r>
      <w:r w:rsidR="003E0AD1" w:rsidRPr="003E0AD1">
        <w:rPr>
          <w:rStyle w:val="normaltextrun"/>
          <w:color w:val="000000"/>
          <w:shd w:val="clear" w:color="auto" w:fill="FFFFFF"/>
        </w:rPr>
        <w:t>R4-2306636</w:t>
      </w:r>
      <w:r w:rsidR="003E0AD1">
        <w:rPr>
          <w:rStyle w:val="normaltextrun"/>
          <w:color w:val="000000"/>
          <w:shd w:val="clear" w:color="auto" w:fill="FFFFFF"/>
        </w:rPr>
        <w:t>]</w:t>
      </w:r>
      <w:r>
        <w:rPr>
          <w:rStyle w:val="normaltextrun"/>
          <w:color w:val="000000"/>
          <w:shd w:val="clear" w:color="auto" w:fill="FFFFFF"/>
        </w:rPr>
        <w:t>:</w:t>
      </w:r>
    </w:p>
    <w:tbl>
      <w:tblPr>
        <w:tblStyle w:val="TableGrid"/>
        <w:tblW w:w="0" w:type="auto"/>
        <w:tblLook w:val="04A0" w:firstRow="1" w:lastRow="0" w:firstColumn="1" w:lastColumn="0" w:noHBand="0" w:noVBand="1"/>
      </w:tblPr>
      <w:tblGrid>
        <w:gridCol w:w="9617"/>
      </w:tblGrid>
      <w:tr w:rsidR="00780F5D" w14:paraId="735E94DE" w14:textId="77777777" w:rsidTr="00780F5D">
        <w:tc>
          <w:tcPr>
            <w:tcW w:w="9617" w:type="dxa"/>
          </w:tcPr>
          <w:p w14:paraId="36295416" w14:textId="77777777" w:rsidR="007B538F" w:rsidRPr="000641BB" w:rsidRDefault="007B538F" w:rsidP="007B538F">
            <w:pPr>
              <w:pStyle w:val="Heading2"/>
              <w:outlineLvl w:val="1"/>
              <w:rPr>
                <w:sz w:val="28"/>
              </w:rPr>
            </w:pPr>
            <w:r>
              <w:rPr>
                <w:sz w:val="28"/>
              </w:rPr>
              <w:t>2</w:t>
            </w:r>
            <w:r w:rsidRPr="000641BB">
              <w:rPr>
                <w:sz w:val="28"/>
              </w:rPr>
              <w:t>-</w:t>
            </w:r>
            <w:r>
              <w:rPr>
                <w:sz w:val="28"/>
              </w:rPr>
              <w:t>1</w:t>
            </w:r>
            <w:r w:rsidRPr="000641BB">
              <w:rPr>
                <w:sz w:val="28"/>
              </w:rPr>
              <w:t xml:space="preserve">-1: </w:t>
            </w:r>
            <w:r w:rsidRPr="00DC0486">
              <w:rPr>
                <w:sz w:val="28"/>
              </w:rPr>
              <w:t>Study on requirements for LTE SL and NR SL co-channel coexistence scenario</w:t>
            </w:r>
          </w:p>
          <w:p w14:paraId="6A8B9333" w14:textId="77777777" w:rsidR="007B538F" w:rsidRPr="00E509C9" w:rsidRDefault="007B538F" w:rsidP="007B538F">
            <w:pPr>
              <w:rPr>
                <w:lang w:eastAsia="zh-CN"/>
              </w:rPr>
            </w:pPr>
            <w:r>
              <w:rPr>
                <w:b/>
                <w:lang w:eastAsia="zh-CN"/>
              </w:rPr>
              <w:t xml:space="preserve">GTW </w:t>
            </w:r>
            <w:r w:rsidRPr="000641BB">
              <w:rPr>
                <w:b/>
                <w:lang w:eastAsia="zh-CN"/>
              </w:rPr>
              <w:t>Agreement</w:t>
            </w:r>
          </w:p>
          <w:p w14:paraId="079B091C" w14:textId="77777777" w:rsidR="007B538F" w:rsidRPr="00876306" w:rsidRDefault="007B538F" w:rsidP="007B538F">
            <w:pPr>
              <w:pStyle w:val="ListParagraph"/>
              <w:numPr>
                <w:ilvl w:val="0"/>
                <w:numId w:val="38"/>
              </w:numPr>
              <w:spacing w:after="120"/>
              <w:contextualSpacing w:val="0"/>
              <w:rPr>
                <w:rFonts w:eastAsiaTheme="minorEastAsia"/>
                <w:i/>
                <w:lang w:eastAsia="zh-CN"/>
              </w:rPr>
            </w:pPr>
            <w:r w:rsidRPr="000D6E4C">
              <w:rPr>
                <w:rFonts w:eastAsia="SimSun"/>
                <w:szCs w:val="24"/>
                <w:lang w:eastAsia="zh-CN"/>
              </w:rPr>
              <w:t>Focus on the co-channel LTE SL and NR SL mode where both could receive simultaneously but transmit in a TDM manner</w:t>
            </w:r>
          </w:p>
          <w:p w14:paraId="61B93B21" w14:textId="77777777" w:rsidR="007B538F" w:rsidRDefault="007B538F" w:rsidP="007B538F">
            <w:pPr>
              <w:pStyle w:val="B1"/>
              <w:ind w:left="0" w:firstLine="0"/>
              <w:rPr>
                <w:rFonts w:eastAsiaTheme="minorEastAsia"/>
                <w:lang w:eastAsia="ko-KR"/>
              </w:rPr>
            </w:pPr>
          </w:p>
          <w:p w14:paraId="1A1E5787" w14:textId="77777777" w:rsidR="007B538F" w:rsidRPr="00281C8D" w:rsidRDefault="007B538F" w:rsidP="007B538F">
            <w:pPr>
              <w:pStyle w:val="Heading2"/>
              <w:outlineLvl w:val="1"/>
              <w:rPr>
                <w:sz w:val="28"/>
              </w:rPr>
            </w:pPr>
            <w:r>
              <w:rPr>
                <w:sz w:val="28"/>
              </w:rPr>
              <w:t>2</w:t>
            </w:r>
            <w:r w:rsidRPr="000641BB">
              <w:rPr>
                <w:sz w:val="28"/>
              </w:rPr>
              <w:t>-</w:t>
            </w:r>
            <w:r>
              <w:rPr>
                <w:sz w:val="28"/>
              </w:rPr>
              <w:t>1</w:t>
            </w:r>
            <w:r w:rsidRPr="000641BB">
              <w:rPr>
                <w:sz w:val="28"/>
              </w:rPr>
              <w:t>-</w:t>
            </w:r>
            <w:r>
              <w:rPr>
                <w:sz w:val="28"/>
              </w:rPr>
              <w:t>2</w:t>
            </w:r>
            <w:r w:rsidRPr="000641BB">
              <w:rPr>
                <w:sz w:val="28"/>
              </w:rPr>
              <w:t xml:space="preserve">: </w:t>
            </w:r>
            <w:r w:rsidRPr="00DC0486">
              <w:rPr>
                <w:sz w:val="28"/>
              </w:rPr>
              <w:t xml:space="preserve">Rx requirements of simultaneous reception for LTE SL and NR SL </w:t>
            </w:r>
            <w:r w:rsidRPr="00281C8D">
              <w:rPr>
                <w:sz w:val="28"/>
              </w:rPr>
              <w:t>co-channel coexistence scenario</w:t>
            </w:r>
          </w:p>
          <w:p w14:paraId="19109729" w14:textId="77777777" w:rsidR="007B538F" w:rsidRPr="00281C8D" w:rsidRDefault="007B538F" w:rsidP="007B538F">
            <w:pPr>
              <w:rPr>
                <w:lang w:eastAsia="zh-CN"/>
              </w:rPr>
            </w:pPr>
            <w:r w:rsidRPr="00281C8D">
              <w:rPr>
                <w:b/>
                <w:lang w:eastAsia="zh-CN"/>
              </w:rPr>
              <w:t>Agreement</w:t>
            </w:r>
          </w:p>
          <w:p w14:paraId="2C83AD74" w14:textId="77777777" w:rsidR="007B538F" w:rsidRPr="00281C8D" w:rsidRDefault="007B538F" w:rsidP="007B538F">
            <w:pPr>
              <w:pStyle w:val="ListParagraph"/>
              <w:numPr>
                <w:ilvl w:val="0"/>
                <w:numId w:val="38"/>
              </w:numPr>
              <w:spacing w:after="120"/>
              <w:contextualSpacing w:val="0"/>
              <w:rPr>
                <w:rFonts w:eastAsia="SimSun"/>
                <w:szCs w:val="24"/>
                <w:lang w:eastAsia="zh-CN"/>
              </w:rPr>
            </w:pPr>
            <w:r w:rsidRPr="00281C8D">
              <w:rPr>
                <w:rFonts w:eastAsia="SimSun"/>
                <w:szCs w:val="24"/>
                <w:lang w:eastAsia="zh-CN"/>
              </w:rPr>
              <w:t xml:space="preserve">RAN4 needs to consider whether the power imbalance of co-channel is RF issue or demodulation performance issue in case of LTE SL and NR SL for simultaneous receptions </w:t>
            </w:r>
          </w:p>
          <w:p w14:paraId="52A1FF66" w14:textId="77777777" w:rsidR="007B538F" w:rsidRPr="00281C8D" w:rsidRDefault="007B538F" w:rsidP="007B538F">
            <w:pPr>
              <w:pStyle w:val="B1"/>
              <w:ind w:left="0" w:firstLine="0"/>
              <w:rPr>
                <w:rFonts w:eastAsiaTheme="minorEastAsia"/>
                <w:lang w:eastAsia="ko-KR"/>
              </w:rPr>
            </w:pPr>
          </w:p>
          <w:p w14:paraId="2BCFD81A" w14:textId="77777777" w:rsidR="007B538F" w:rsidRPr="00281C8D" w:rsidRDefault="007B538F" w:rsidP="007B538F">
            <w:pPr>
              <w:pStyle w:val="Heading2"/>
              <w:outlineLvl w:val="1"/>
              <w:rPr>
                <w:sz w:val="28"/>
              </w:rPr>
            </w:pPr>
            <w:r w:rsidRPr="00281C8D">
              <w:rPr>
                <w:sz w:val="28"/>
              </w:rPr>
              <w:t>2-1-3: Tx requirements of LTE SL and NR SL co-channel coexistence scenario</w:t>
            </w:r>
          </w:p>
          <w:p w14:paraId="5FA2346F" w14:textId="77777777" w:rsidR="007B538F" w:rsidRPr="00281C8D" w:rsidRDefault="007B538F" w:rsidP="007B538F">
            <w:pPr>
              <w:rPr>
                <w:lang w:eastAsia="zh-CN"/>
              </w:rPr>
            </w:pPr>
            <w:r w:rsidRPr="00281C8D">
              <w:rPr>
                <w:b/>
                <w:lang w:eastAsia="zh-CN"/>
              </w:rPr>
              <w:t>Agreement</w:t>
            </w:r>
          </w:p>
          <w:p w14:paraId="6CC2821A" w14:textId="77777777" w:rsidR="007B538F" w:rsidRPr="00281C8D" w:rsidRDefault="007B538F" w:rsidP="007B538F">
            <w:pPr>
              <w:pStyle w:val="ListParagraph"/>
              <w:numPr>
                <w:ilvl w:val="0"/>
                <w:numId w:val="38"/>
              </w:numPr>
              <w:spacing w:after="120"/>
              <w:contextualSpacing w:val="0"/>
              <w:rPr>
                <w:rFonts w:eastAsia="SimSun"/>
                <w:szCs w:val="24"/>
                <w:lang w:eastAsia="zh-CN"/>
              </w:rPr>
            </w:pPr>
            <w:r w:rsidRPr="00281C8D">
              <w:rPr>
                <w:rFonts w:eastAsia="SimSun"/>
                <w:szCs w:val="24"/>
                <w:lang w:eastAsia="zh-CN"/>
              </w:rPr>
              <w:t>Each TX UE will follow its own LTE SL and NR SL TX requirement respectively when UE transmits in TDM manner (either LTE SL TX or NR SL TX).</w:t>
            </w:r>
          </w:p>
          <w:p w14:paraId="7D062257" w14:textId="77777777" w:rsidR="007B538F" w:rsidRPr="00281C8D" w:rsidRDefault="007B538F" w:rsidP="007B538F">
            <w:pPr>
              <w:pStyle w:val="ListParagraph"/>
              <w:numPr>
                <w:ilvl w:val="0"/>
                <w:numId w:val="38"/>
              </w:numPr>
              <w:spacing w:after="120"/>
              <w:contextualSpacing w:val="0"/>
              <w:rPr>
                <w:rFonts w:eastAsia="SimSun"/>
                <w:szCs w:val="24"/>
                <w:lang w:eastAsia="zh-CN"/>
              </w:rPr>
            </w:pPr>
            <w:r w:rsidRPr="00281C8D">
              <w:rPr>
                <w:rFonts w:eastAsia="Malgun Gothic" w:hint="eastAsia"/>
                <w:lang w:eastAsia="ko-KR"/>
              </w:rPr>
              <w:t xml:space="preserve">FFS </w:t>
            </w:r>
            <w:r w:rsidRPr="00281C8D">
              <w:rPr>
                <w:rFonts w:eastAsia="Malgun Gothic"/>
                <w:lang w:eastAsia="ko-KR"/>
              </w:rPr>
              <w:t xml:space="preserve">whether </w:t>
            </w:r>
            <w:r w:rsidRPr="00281C8D">
              <w:rPr>
                <w:rFonts w:eastAsiaTheme="minorEastAsia"/>
                <w:lang w:eastAsia="zh-CN"/>
              </w:rPr>
              <w:t>Tx switching between LTE SL and NR SL defined in Rel-16 is applicable for the co-channel scenario.</w:t>
            </w:r>
          </w:p>
          <w:p w14:paraId="6F607065" w14:textId="77777777" w:rsidR="007B538F" w:rsidRPr="00281C8D" w:rsidRDefault="007B538F" w:rsidP="007B538F">
            <w:pPr>
              <w:pStyle w:val="B1"/>
              <w:ind w:left="0" w:firstLine="0"/>
              <w:rPr>
                <w:rFonts w:eastAsiaTheme="minorEastAsia"/>
                <w:lang w:eastAsia="ko-KR"/>
              </w:rPr>
            </w:pPr>
          </w:p>
          <w:p w14:paraId="61C4B838" w14:textId="77777777" w:rsidR="007B538F" w:rsidRPr="00281C8D" w:rsidRDefault="007B538F" w:rsidP="007B538F">
            <w:pPr>
              <w:pStyle w:val="Heading2"/>
              <w:outlineLvl w:val="1"/>
              <w:rPr>
                <w:sz w:val="28"/>
              </w:rPr>
            </w:pPr>
            <w:r w:rsidRPr="00281C8D">
              <w:rPr>
                <w:sz w:val="28"/>
              </w:rPr>
              <w:t>2-1-4: Synchronization performance requirements of LTE SL and NR SL co-channel coexistence scenario</w:t>
            </w:r>
          </w:p>
          <w:p w14:paraId="52DC1AFA" w14:textId="77777777" w:rsidR="007B538F" w:rsidRPr="00281C8D" w:rsidRDefault="007B538F" w:rsidP="007B538F">
            <w:pPr>
              <w:rPr>
                <w:lang w:eastAsia="zh-CN"/>
              </w:rPr>
            </w:pPr>
            <w:r w:rsidRPr="00281C8D">
              <w:rPr>
                <w:b/>
                <w:lang w:eastAsia="zh-CN"/>
              </w:rPr>
              <w:t>Agreement</w:t>
            </w:r>
          </w:p>
          <w:p w14:paraId="6103D278" w14:textId="77777777" w:rsidR="007B538F" w:rsidRPr="00281C8D" w:rsidRDefault="007B538F" w:rsidP="007B538F">
            <w:pPr>
              <w:pStyle w:val="ListParagraph"/>
              <w:numPr>
                <w:ilvl w:val="0"/>
                <w:numId w:val="38"/>
              </w:numPr>
              <w:spacing w:after="120"/>
              <w:contextualSpacing w:val="0"/>
              <w:rPr>
                <w:rFonts w:eastAsia="SimSun"/>
                <w:szCs w:val="24"/>
                <w:lang w:eastAsia="zh-CN"/>
              </w:rPr>
            </w:pPr>
            <w:r w:rsidRPr="00281C8D">
              <w:rPr>
                <w:rFonts w:eastAsia="Malgun Gothic"/>
                <w:szCs w:val="24"/>
                <w:lang w:eastAsia="ko-KR"/>
              </w:rPr>
              <w:t>Discuss in RF session if any impact on RF requirement</w:t>
            </w:r>
            <w:r w:rsidRPr="00281C8D">
              <w:rPr>
                <w:rFonts w:eastAsia="SimSun"/>
                <w:szCs w:val="24"/>
                <w:lang w:eastAsia="zh-CN"/>
              </w:rPr>
              <w:t xml:space="preserve"> is identified</w:t>
            </w:r>
          </w:p>
          <w:p w14:paraId="6AAE23C7" w14:textId="77777777" w:rsidR="007B538F" w:rsidRPr="00281C8D" w:rsidRDefault="007B538F" w:rsidP="007B538F">
            <w:pPr>
              <w:pStyle w:val="B1"/>
              <w:ind w:left="0" w:firstLine="0"/>
              <w:rPr>
                <w:rFonts w:eastAsiaTheme="minorEastAsia"/>
                <w:lang w:eastAsia="ko-KR"/>
              </w:rPr>
            </w:pPr>
          </w:p>
          <w:p w14:paraId="359F6F7F" w14:textId="77777777" w:rsidR="007B538F" w:rsidRPr="00281C8D" w:rsidRDefault="007B538F" w:rsidP="007B538F">
            <w:pPr>
              <w:pStyle w:val="Heading2"/>
              <w:outlineLvl w:val="1"/>
              <w:rPr>
                <w:sz w:val="28"/>
              </w:rPr>
            </w:pPr>
            <w:r w:rsidRPr="00281C8D">
              <w:rPr>
                <w:sz w:val="28"/>
              </w:rPr>
              <w:t>2-1-5: A set of evaluation parameters for LTE SL and NR SL co-channel coexistence scenario</w:t>
            </w:r>
          </w:p>
          <w:p w14:paraId="40852BAF" w14:textId="77777777" w:rsidR="007B538F" w:rsidRPr="00281C8D" w:rsidRDefault="007B538F" w:rsidP="007B538F">
            <w:pPr>
              <w:rPr>
                <w:lang w:eastAsia="zh-CN"/>
              </w:rPr>
            </w:pPr>
            <w:r w:rsidRPr="00281C8D">
              <w:rPr>
                <w:b/>
                <w:lang w:eastAsia="zh-CN"/>
              </w:rPr>
              <w:t>Agreement</w:t>
            </w:r>
          </w:p>
          <w:p w14:paraId="4FE9BC87" w14:textId="77777777" w:rsidR="007B538F" w:rsidRDefault="007B538F" w:rsidP="007B538F">
            <w:pPr>
              <w:pStyle w:val="ListParagraph"/>
              <w:numPr>
                <w:ilvl w:val="0"/>
                <w:numId w:val="38"/>
              </w:numPr>
              <w:spacing w:after="120"/>
              <w:contextualSpacing w:val="0"/>
              <w:rPr>
                <w:rFonts w:eastAsia="SimSun"/>
                <w:szCs w:val="24"/>
                <w:lang w:eastAsia="zh-CN"/>
              </w:rPr>
            </w:pPr>
            <w:r w:rsidRPr="00281C8D">
              <w:rPr>
                <w:rFonts w:eastAsia="Malgun Gothic"/>
                <w:szCs w:val="24"/>
                <w:lang w:eastAsia="ko-KR"/>
              </w:rPr>
              <w:t>Discuss in RF session if any</w:t>
            </w:r>
            <w:r w:rsidRPr="00237CA5">
              <w:rPr>
                <w:rFonts w:eastAsia="Malgun Gothic"/>
                <w:szCs w:val="24"/>
                <w:lang w:eastAsia="ko-KR"/>
              </w:rPr>
              <w:t xml:space="preserve"> impact on RF requirement</w:t>
            </w:r>
            <w:r w:rsidRPr="00237CA5">
              <w:rPr>
                <w:rFonts w:eastAsia="SimSun"/>
                <w:szCs w:val="24"/>
                <w:lang w:eastAsia="zh-CN"/>
              </w:rPr>
              <w:t xml:space="preserve"> </w:t>
            </w:r>
            <w:r>
              <w:rPr>
                <w:rFonts w:eastAsia="SimSun"/>
                <w:szCs w:val="24"/>
                <w:lang w:eastAsia="zh-CN"/>
              </w:rPr>
              <w:t>is identified</w:t>
            </w:r>
          </w:p>
          <w:p w14:paraId="0BE88C64" w14:textId="77777777" w:rsidR="00780F5D" w:rsidRDefault="00780F5D" w:rsidP="0082115E">
            <w:pPr>
              <w:spacing w:before="120" w:after="120"/>
              <w:jc w:val="both"/>
              <w:rPr>
                <w:rStyle w:val="normaltextrun"/>
                <w:color w:val="000000"/>
                <w:shd w:val="clear" w:color="auto" w:fill="FFFFFF"/>
              </w:rPr>
            </w:pPr>
          </w:p>
        </w:tc>
      </w:tr>
    </w:tbl>
    <w:p w14:paraId="4DAAE34B" w14:textId="77777777" w:rsidR="00780F5D" w:rsidRDefault="00780F5D" w:rsidP="0082115E">
      <w:pPr>
        <w:spacing w:before="120" w:after="120"/>
        <w:jc w:val="both"/>
        <w:rPr>
          <w:rStyle w:val="normaltextrun"/>
          <w:color w:val="000000"/>
          <w:shd w:val="clear" w:color="auto" w:fill="FFFFFF"/>
        </w:rPr>
      </w:pPr>
    </w:p>
    <w:p w14:paraId="094EFEEE" w14:textId="6FAC7D1F" w:rsidR="0082115E" w:rsidRPr="00420B53" w:rsidRDefault="0082115E" w:rsidP="0082115E">
      <w:pPr>
        <w:spacing w:before="120" w:after="120"/>
        <w:jc w:val="both"/>
        <w:rPr>
          <w:rStyle w:val="Emphasis"/>
        </w:rPr>
      </w:pPr>
      <w:r w:rsidRPr="7B70DB4D">
        <w:rPr>
          <w:rStyle w:val="normaltextrun"/>
          <w:color w:val="000000"/>
          <w:shd w:val="clear" w:color="auto" w:fill="FFFFFF"/>
        </w:rPr>
        <w:t xml:space="preserve">In this paper we discuss </w:t>
      </w:r>
      <w:r w:rsidR="003E0AD1">
        <w:rPr>
          <w:rStyle w:val="normaltextrun"/>
          <w:color w:val="000000"/>
          <w:shd w:val="clear" w:color="auto" w:fill="FFFFFF"/>
        </w:rPr>
        <w:t xml:space="preserve">open aspects on </w:t>
      </w:r>
      <w:r w:rsidRPr="7B70DB4D">
        <w:rPr>
          <w:rStyle w:val="normaltextrun"/>
          <w:color w:val="000000"/>
          <w:shd w:val="clear" w:color="auto" w:fill="FFFFFF"/>
        </w:rPr>
        <w:t xml:space="preserve">RF requirements for SL </w:t>
      </w:r>
      <w:r w:rsidR="003C2903">
        <w:rPr>
          <w:rStyle w:val="normaltextrun"/>
          <w:color w:val="000000"/>
          <w:shd w:val="clear" w:color="auto" w:fill="FFFFFF"/>
        </w:rPr>
        <w:t>co-channel coexistence</w:t>
      </w:r>
      <w:r w:rsidR="00672519">
        <w:rPr>
          <w:rStyle w:val="normaltextrun"/>
          <w:color w:val="000000"/>
          <w:shd w:val="clear" w:color="auto" w:fill="FFFFFF"/>
        </w:rPr>
        <w:t xml:space="preserve"> of LTE and NR SL</w:t>
      </w:r>
      <w:r w:rsidRPr="7B70DB4D">
        <w:rPr>
          <w:rStyle w:val="normaltextrun"/>
          <w:color w:val="000000"/>
          <w:shd w:val="clear" w:color="auto" w:fill="FFFFFF"/>
        </w:rPr>
        <w:t>.</w:t>
      </w:r>
    </w:p>
    <w:p w14:paraId="075F162B" w14:textId="77777777" w:rsidR="0060543D" w:rsidRPr="00EF698B" w:rsidRDefault="0060543D" w:rsidP="005C23A4"/>
    <w:p w14:paraId="65E21EC0" w14:textId="77777777" w:rsidR="003B659E" w:rsidRPr="00EF698B" w:rsidRDefault="003B659E" w:rsidP="00AE56B1">
      <w:pPr>
        <w:pStyle w:val="RAN4H1"/>
        <w:rPr>
          <w:lang w:val="en-US"/>
        </w:rPr>
      </w:pPr>
      <w:bookmarkStart w:id="3" w:name="_Toc116995842"/>
      <w:r w:rsidRPr="00EF698B">
        <w:rPr>
          <w:lang w:val="en-US"/>
        </w:rPr>
        <w:t>Discussion</w:t>
      </w:r>
      <w:bookmarkEnd w:id="3"/>
    </w:p>
    <w:p w14:paraId="63DC4A8A" w14:textId="77777777" w:rsidR="002D048C" w:rsidRDefault="002D048C" w:rsidP="00593931">
      <w:pPr>
        <w:jc w:val="both"/>
      </w:pPr>
      <w:r w:rsidRPr="002D048C">
        <w:t xml:space="preserve">Co-channel co-existence between two RATs can be achieved in a semi-static manner by enforcing TDM, FDM resource sharing, or it can be done using a dynamic radio resource sharing mechanism. Translated into NR-LTE sidelink co-channel coexistence that corresponds to NR and LTE being configured with a non-overlapping RP (in time) for TDM, or a non-overlapping RP (in frequency) for FDM or a fully or partially overlapping RP where a set of rules and observations </w:t>
      </w:r>
      <w:r w:rsidRPr="002D048C">
        <w:lastRenderedPageBreak/>
        <w:t xml:space="preserve">of the other RATs behavior decides when the device can access the RP (for dynamic). RAN1 has concluded that TDM co-channel coexistence can be achieved with no specification changes needed (hence no RAN4 impact expected there either). </w:t>
      </w:r>
    </w:p>
    <w:p w14:paraId="479DD9FB" w14:textId="1F873C1E" w:rsidR="005A5E26" w:rsidRDefault="00663A7F" w:rsidP="005A5E26">
      <w:r>
        <w:t>In general</w:t>
      </w:r>
      <w:r w:rsidR="00E839F7">
        <w:t>,</w:t>
      </w:r>
      <w:r>
        <w:t xml:space="preserve"> we agree with the WF listed above, </w:t>
      </w:r>
      <w:r w:rsidR="000C5897">
        <w:t xml:space="preserve">and below address the identified open aspects. </w:t>
      </w:r>
      <w:r w:rsidR="005A5E26">
        <w:t xml:space="preserve">The </w:t>
      </w:r>
      <w:r w:rsidR="000C5897">
        <w:t>WF</w:t>
      </w:r>
      <w:r w:rsidR="005A5E26">
        <w:t xml:space="preserve"> on issue 2-1-2 states the following:</w:t>
      </w:r>
    </w:p>
    <w:tbl>
      <w:tblPr>
        <w:tblStyle w:val="TableGrid"/>
        <w:tblW w:w="0" w:type="auto"/>
        <w:tblLook w:val="04A0" w:firstRow="1" w:lastRow="0" w:firstColumn="1" w:lastColumn="0" w:noHBand="0" w:noVBand="1"/>
      </w:tblPr>
      <w:tblGrid>
        <w:gridCol w:w="9617"/>
      </w:tblGrid>
      <w:tr w:rsidR="005A5E26" w14:paraId="7EEA1CEA" w14:textId="77777777" w:rsidTr="005A5E26">
        <w:tc>
          <w:tcPr>
            <w:tcW w:w="9617" w:type="dxa"/>
          </w:tcPr>
          <w:p w14:paraId="1F8CFD9C" w14:textId="5C701D70" w:rsidR="005A5E26" w:rsidRPr="005A5E26" w:rsidRDefault="005A5E26" w:rsidP="005A5E26">
            <w:pPr>
              <w:pStyle w:val="ListParagraph"/>
              <w:numPr>
                <w:ilvl w:val="0"/>
                <w:numId w:val="38"/>
              </w:numPr>
              <w:spacing w:after="120"/>
              <w:contextualSpacing w:val="0"/>
              <w:rPr>
                <w:rFonts w:eastAsia="SimSun"/>
                <w:szCs w:val="24"/>
                <w:lang w:eastAsia="zh-CN"/>
              </w:rPr>
            </w:pPr>
            <w:r w:rsidRPr="005A5E26">
              <w:rPr>
                <w:rFonts w:eastAsia="SimSun"/>
                <w:szCs w:val="24"/>
                <w:lang w:eastAsia="zh-CN"/>
              </w:rPr>
              <w:t xml:space="preserve">RAN4 needs to consider whether the power imbalance of co-channel is RF issue or demodulation performance issue in case of LTE SL and NR SL for simultaneous receptions </w:t>
            </w:r>
          </w:p>
        </w:tc>
      </w:tr>
    </w:tbl>
    <w:p w14:paraId="5E53A162" w14:textId="77777777" w:rsidR="005A5E26" w:rsidRDefault="005A5E26" w:rsidP="005A5E26"/>
    <w:p w14:paraId="3F11C53A" w14:textId="229378C1" w:rsidR="005A5E26" w:rsidRDefault="005A5E26" w:rsidP="005A5E26">
      <w:r>
        <w:t>However,</w:t>
      </w:r>
      <w:r w:rsidR="00FE4A3D">
        <w:t xml:space="preserve"> </w:t>
      </w:r>
      <w:r w:rsidR="002047DA">
        <w:t xml:space="preserve">as simultaneous reception of LTE SL and NR SL </w:t>
      </w:r>
      <w:r w:rsidR="00FE5E82">
        <w:t>may be</w:t>
      </w:r>
      <w:r w:rsidR="002047DA">
        <w:t xml:space="preserve"> left for UE implementation and </w:t>
      </w:r>
      <w:r w:rsidR="00FE5E82">
        <w:t xml:space="preserve">as we understand is </w:t>
      </w:r>
      <w:r w:rsidR="002047DA">
        <w:t>not required in the in-device co</w:t>
      </w:r>
      <w:r w:rsidR="005A58F7">
        <w:t>existence</w:t>
      </w:r>
      <w:r w:rsidR="00D11165">
        <w:t xml:space="preserve"> (IDC)</w:t>
      </w:r>
      <w:r w:rsidR="005A58F7">
        <w:t xml:space="preserve"> framework from Release-16 we do not see a need to consider a potential power imbalance in for co-channel coexistence either.</w:t>
      </w:r>
    </w:p>
    <w:p w14:paraId="5DAD7333" w14:textId="57975324" w:rsidR="005A58F7" w:rsidRDefault="005A58F7" w:rsidP="005A58F7">
      <w:pPr>
        <w:pStyle w:val="RAN4proposal"/>
      </w:pPr>
      <w:r>
        <w:t>No need to consider power imbalance between LTE SL and NR SL simultaneous reception in</w:t>
      </w:r>
      <w:r w:rsidR="00027AD3">
        <w:t xml:space="preserve"> sidelink</w:t>
      </w:r>
      <w:r>
        <w:t xml:space="preserve"> co-channel coexistence.</w:t>
      </w:r>
    </w:p>
    <w:p w14:paraId="02CD10C5" w14:textId="59DBDF12" w:rsidR="005A58F7" w:rsidRDefault="000C5897" w:rsidP="005A5E26">
      <w:r>
        <w:t xml:space="preserve">The WF on issue 2-1-3 </w:t>
      </w:r>
      <w:r w:rsidR="00D11165">
        <w:t>has an FFS on whether the Tx switching time between LTE SL and NR SL from IDC in release-16 can be assumed to be applicable for co-channel coexistence as well. Our view here is that this is applicable</w:t>
      </w:r>
      <w:r w:rsidR="00EE2594">
        <w:t xml:space="preserve"> since no changes or enhancements to the IDC framework is in the scope of the objective of sidelink co-channel coexistence.</w:t>
      </w:r>
    </w:p>
    <w:p w14:paraId="56F565FB" w14:textId="384DFEB6" w:rsidR="00EE2594" w:rsidRDefault="00CC2A36" w:rsidP="005A5E26">
      <w:pPr>
        <w:pStyle w:val="RAN4proposal"/>
      </w:pPr>
      <w:r>
        <w:t xml:space="preserve">Tx switching from in-device coexistence </w:t>
      </w:r>
      <w:r w:rsidR="009736DF">
        <w:t>from</w:t>
      </w:r>
      <w:r>
        <w:t xml:space="preserve"> Release 16 can be assumed for </w:t>
      </w:r>
      <w:r w:rsidR="00027AD3">
        <w:t xml:space="preserve">sidelink </w:t>
      </w:r>
      <w:r>
        <w:t>co-channel coexistence</w:t>
      </w:r>
      <w:r w:rsidR="00EE2594">
        <w:t>.</w:t>
      </w:r>
    </w:p>
    <w:p w14:paraId="0F4AD766" w14:textId="52B15C24" w:rsidR="009736DF" w:rsidRDefault="009736DF" w:rsidP="009736DF">
      <w:r>
        <w:t xml:space="preserve">In issue </w:t>
      </w:r>
      <w:r w:rsidRPr="009736DF">
        <w:t>2-1-</w:t>
      </w:r>
      <w:r>
        <w:t xml:space="preserve">4 on synchronization impact to RF requirements, the </w:t>
      </w:r>
      <w:r w:rsidR="00B96B95">
        <w:t xml:space="preserve">difference from NR SL RF requirements to co-channel coexistence is that these Type-A devices might be constrained to use an LTE </w:t>
      </w:r>
      <w:r w:rsidR="00213994">
        <w:t xml:space="preserve">sidelink synchronization signal (SLSS) and in some configurations these LTE SLSS are not transmitted as frequent as NR S-SSB can be. If that ends up being the solution in RAN1 for Type-A devices, it might have RF </w:t>
      </w:r>
      <w:r w:rsidR="00027AD3">
        <w:t>requirement impact. It is, however, still too early to conclude this as the issue is still being discussed in RAN1.</w:t>
      </w:r>
    </w:p>
    <w:p w14:paraId="31A24AF1" w14:textId="2219FBC1" w:rsidR="00027AD3" w:rsidRPr="009736DF" w:rsidRDefault="00027AD3" w:rsidP="00027AD3">
      <w:pPr>
        <w:pStyle w:val="RAN4proposal"/>
      </w:pPr>
      <w:r>
        <w:t>RAN4 to wait for RAN1 to conclude on a synchronization framework for sidelink co-channel coexistence before discussing on the synchronization impact to RF requirements.</w:t>
      </w:r>
    </w:p>
    <w:p w14:paraId="37934747" w14:textId="77777777" w:rsidR="005A5E26" w:rsidRPr="005A5E26" w:rsidRDefault="005A5E26" w:rsidP="005A5E26"/>
    <w:p w14:paraId="1286ECB4" w14:textId="77777777" w:rsidR="00CD7492" w:rsidRPr="00EF698B" w:rsidRDefault="00CD7492" w:rsidP="00A37002">
      <w:pPr>
        <w:pStyle w:val="RAN4H1"/>
        <w:rPr>
          <w:lang w:val="en-US"/>
        </w:rPr>
      </w:pPr>
      <w:bookmarkStart w:id="4" w:name="_Toc116995848"/>
      <w:r w:rsidRPr="00EF698B">
        <w:rPr>
          <w:lang w:val="en-US"/>
        </w:rPr>
        <w:t>Conclusion</w:t>
      </w:r>
      <w:bookmarkEnd w:id="4"/>
    </w:p>
    <w:p w14:paraId="07911E29" w14:textId="233169DB" w:rsidR="00E55751" w:rsidRDefault="008B0961" w:rsidP="00936159">
      <w:r>
        <w:t>In the paper, t</w:t>
      </w:r>
      <w:r w:rsidR="005B4801">
        <w:t xml:space="preserve">he </w:t>
      </w:r>
      <w:r w:rsidR="005B4801" w:rsidRPr="00E55751">
        <w:t xml:space="preserve">following </w:t>
      </w:r>
      <w:r w:rsidR="000D4C49">
        <w:t>p</w:t>
      </w:r>
      <w:r w:rsidR="005B4801">
        <w:t>roposals were made:</w:t>
      </w:r>
    </w:p>
    <w:p w14:paraId="4133335F" w14:textId="77777777" w:rsidR="00027AD3" w:rsidRDefault="00027AD3" w:rsidP="00027AD3">
      <w:pPr>
        <w:pStyle w:val="RAN4proposal"/>
        <w:numPr>
          <w:ilvl w:val="0"/>
          <w:numId w:val="39"/>
        </w:numPr>
      </w:pPr>
      <w:r>
        <w:t>No need to consider power imbalance between LTE SL and NR SL simultaneous reception in sidelink co-channel coexistence.</w:t>
      </w:r>
    </w:p>
    <w:p w14:paraId="482D4A51" w14:textId="77777777" w:rsidR="00027AD3" w:rsidRDefault="00027AD3" w:rsidP="00027AD3">
      <w:pPr>
        <w:pStyle w:val="RAN4proposal"/>
        <w:numPr>
          <w:ilvl w:val="0"/>
          <w:numId w:val="39"/>
        </w:numPr>
      </w:pPr>
      <w:r>
        <w:t>Tx switching from in-device coexistence from Release 16 can be assumed for sidelink co-channel coexistence.</w:t>
      </w:r>
    </w:p>
    <w:p w14:paraId="7102183E" w14:textId="6309AC13" w:rsidR="005A5E26" w:rsidRDefault="00027AD3" w:rsidP="00936159">
      <w:pPr>
        <w:pStyle w:val="RAN4proposal"/>
        <w:numPr>
          <w:ilvl w:val="0"/>
          <w:numId w:val="39"/>
        </w:numPr>
      </w:pPr>
      <w:r>
        <w:t>RAN4 to wait for RAN1 to conclude on a synchronization framework for sidelink co-channel coexistence before discussing on the synchronization impact to RF requirements.</w:t>
      </w:r>
    </w:p>
    <w:p w14:paraId="17C9F9ED" w14:textId="77777777" w:rsidR="00144D8F" w:rsidRPr="0060543D" w:rsidRDefault="00144D8F" w:rsidP="00144D8F">
      <w:pPr>
        <w:pStyle w:val="RAN4H1"/>
        <w:numPr>
          <w:ilvl w:val="0"/>
          <w:numId w:val="0"/>
        </w:numPr>
        <w:ind w:left="360" w:hanging="360"/>
      </w:pPr>
      <w:bookmarkStart w:id="5" w:name="_Toc116995849"/>
      <w:r w:rsidRPr="00EF698B">
        <w:t>References</w:t>
      </w:r>
      <w:bookmarkEnd w:id="5"/>
    </w:p>
    <w:p w14:paraId="3A85C659" w14:textId="77777777" w:rsidR="00144D8F" w:rsidRPr="003C4FDE" w:rsidRDefault="00144D8F" w:rsidP="00144D8F">
      <w:pPr>
        <w:pStyle w:val="ListParagraph"/>
        <w:numPr>
          <w:ilvl w:val="0"/>
          <w:numId w:val="21"/>
        </w:numPr>
        <w:ind w:right="-22"/>
      </w:pPr>
      <w:bookmarkStart w:id="6" w:name="_Ref114500673"/>
      <w:bookmarkEnd w:id="6"/>
      <w:r w:rsidRPr="005B2D67">
        <w:t>RP-230077</w:t>
      </w:r>
      <w:r w:rsidRPr="003C4FDE">
        <w:t xml:space="preserve">, </w:t>
      </w:r>
      <w:r w:rsidRPr="0057756E">
        <w:t>WID revision: NR sidelink evolution</w:t>
      </w:r>
      <w:r>
        <w:t>, OPPO</w:t>
      </w:r>
      <w:r w:rsidRPr="003C4FDE">
        <w:t xml:space="preserve">. </w:t>
      </w:r>
    </w:p>
    <w:p w14:paraId="4385FCFF" w14:textId="77777777" w:rsidR="001C5B00" w:rsidRPr="00592A86" w:rsidRDefault="001C5B00" w:rsidP="00936159"/>
    <w:sectPr w:rsidR="001C5B00" w:rsidRPr="00592A8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713F7" w14:textId="77777777" w:rsidR="00914589" w:rsidRDefault="00914589" w:rsidP="00001C9B">
      <w:pPr>
        <w:spacing w:after="0" w:line="240" w:lineRule="auto"/>
      </w:pPr>
      <w:r>
        <w:separator/>
      </w:r>
    </w:p>
  </w:endnote>
  <w:endnote w:type="continuationSeparator" w:id="0">
    <w:p w14:paraId="4349694C" w14:textId="77777777" w:rsidR="00914589" w:rsidRDefault="00914589" w:rsidP="00001C9B">
      <w:pPr>
        <w:spacing w:after="0" w:line="240" w:lineRule="auto"/>
      </w:pPr>
      <w:r>
        <w:continuationSeparator/>
      </w:r>
    </w:p>
  </w:endnote>
  <w:endnote w:type="continuationNotice" w:id="1">
    <w:p w14:paraId="6AEBDE65" w14:textId="77777777" w:rsidR="00914589" w:rsidRDefault="009145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do">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F046E" w14:textId="77777777" w:rsidR="00914589" w:rsidRDefault="00914589" w:rsidP="00001C9B">
      <w:pPr>
        <w:spacing w:after="0" w:line="240" w:lineRule="auto"/>
      </w:pPr>
      <w:r>
        <w:separator/>
      </w:r>
    </w:p>
  </w:footnote>
  <w:footnote w:type="continuationSeparator" w:id="0">
    <w:p w14:paraId="1C21D7AF" w14:textId="77777777" w:rsidR="00914589" w:rsidRDefault="00914589" w:rsidP="00001C9B">
      <w:pPr>
        <w:spacing w:after="0" w:line="240" w:lineRule="auto"/>
      </w:pPr>
      <w:r>
        <w:continuationSeparator/>
      </w:r>
    </w:p>
  </w:footnote>
  <w:footnote w:type="continuationNotice" w:id="1">
    <w:p w14:paraId="3B20A739" w14:textId="77777777" w:rsidR="00914589" w:rsidRDefault="009145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794E7E"/>
    <w:multiLevelType w:val="hybridMultilevel"/>
    <w:tmpl w:val="F8604162"/>
    <w:lvl w:ilvl="0" w:tplc="64B29A62">
      <w:start w:val="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350290"/>
    <w:multiLevelType w:val="hybridMultilevel"/>
    <w:tmpl w:val="6FB29094"/>
    <w:lvl w:ilvl="0" w:tplc="21088170">
      <w:start w:val="1"/>
      <w:numFmt w:val="bullet"/>
      <w:lvlText w:val="-"/>
      <w:lvlJc w:val="left"/>
      <w:pPr>
        <w:ind w:left="780" w:hanging="360"/>
      </w:pPr>
      <w:rPr>
        <w:rFonts w:ascii="Times New Roman" w:eastAsia="Times New Roman" w:hAnsi="Times New Roman" w:cs="Times New Roman" w:hint="default"/>
      </w:rPr>
    </w:lvl>
    <w:lvl w:ilvl="1" w:tplc="208CF58E">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471F25"/>
    <w:multiLevelType w:val="hybridMultilevel"/>
    <w:tmpl w:val="EBA6D996"/>
    <w:lvl w:ilvl="0" w:tplc="2772A77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90B5E7A"/>
    <w:multiLevelType w:val="hybridMultilevel"/>
    <w:tmpl w:val="857EAE6E"/>
    <w:lvl w:ilvl="0" w:tplc="5DE80EE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AD1EC6"/>
    <w:multiLevelType w:val="hybridMultilevel"/>
    <w:tmpl w:val="80B4FA3A"/>
    <w:lvl w:ilvl="0" w:tplc="339C4636">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593A50"/>
    <w:multiLevelType w:val="hybridMultilevel"/>
    <w:tmpl w:val="900EF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ED06E6"/>
    <w:multiLevelType w:val="hybridMultilevel"/>
    <w:tmpl w:val="DF66E686"/>
    <w:lvl w:ilvl="0" w:tplc="339C4636">
      <w:start w:val="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0444859">
    <w:abstractNumId w:val="1"/>
  </w:num>
  <w:num w:numId="2" w16cid:durableId="1792674274">
    <w:abstractNumId w:val="8"/>
  </w:num>
  <w:num w:numId="3" w16cid:durableId="609356266">
    <w:abstractNumId w:val="15"/>
  </w:num>
  <w:num w:numId="4" w16cid:durableId="541937559">
    <w:abstractNumId w:val="6"/>
  </w:num>
  <w:num w:numId="5" w16cid:durableId="527332951">
    <w:abstractNumId w:val="21"/>
  </w:num>
  <w:num w:numId="6" w16cid:durableId="1453866603">
    <w:abstractNumId w:val="12"/>
  </w:num>
  <w:num w:numId="7" w16cid:durableId="1286085711">
    <w:abstractNumId w:val="14"/>
  </w:num>
  <w:num w:numId="8" w16cid:durableId="1494880412">
    <w:abstractNumId w:val="14"/>
    <w:lvlOverride w:ilvl="0">
      <w:startOverride w:val="1"/>
    </w:lvlOverride>
  </w:num>
  <w:num w:numId="9" w16cid:durableId="326598181">
    <w:abstractNumId w:val="14"/>
    <w:lvlOverride w:ilvl="0">
      <w:startOverride w:val="1"/>
    </w:lvlOverride>
  </w:num>
  <w:num w:numId="10" w16cid:durableId="1045064847">
    <w:abstractNumId w:val="14"/>
    <w:lvlOverride w:ilvl="0">
      <w:startOverride w:val="1"/>
    </w:lvlOverride>
  </w:num>
  <w:num w:numId="11" w16cid:durableId="1839686116">
    <w:abstractNumId w:val="12"/>
    <w:lvlOverride w:ilvl="0">
      <w:startOverride w:val="1"/>
    </w:lvlOverride>
  </w:num>
  <w:num w:numId="12" w16cid:durableId="364208938">
    <w:abstractNumId w:val="14"/>
    <w:lvlOverride w:ilvl="0">
      <w:startOverride w:val="1"/>
    </w:lvlOverride>
  </w:num>
  <w:num w:numId="13" w16cid:durableId="1796099864">
    <w:abstractNumId w:val="12"/>
    <w:lvlOverride w:ilvl="0">
      <w:startOverride w:val="1"/>
    </w:lvlOverride>
  </w:num>
  <w:num w:numId="14" w16cid:durableId="784349694">
    <w:abstractNumId w:val="14"/>
    <w:lvlOverride w:ilvl="0">
      <w:startOverride w:val="1"/>
    </w:lvlOverride>
  </w:num>
  <w:num w:numId="15" w16cid:durableId="1330719308">
    <w:abstractNumId w:val="22"/>
  </w:num>
  <w:num w:numId="16" w16cid:durableId="1384596121">
    <w:abstractNumId w:val="4"/>
  </w:num>
  <w:num w:numId="17" w16cid:durableId="637615118">
    <w:abstractNumId w:val="20"/>
  </w:num>
  <w:num w:numId="18" w16cid:durableId="122933982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5635228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9584954">
    <w:abstractNumId w:val="11"/>
  </w:num>
  <w:num w:numId="21" w16cid:durableId="1825926017">
    <w:abstractNumId w:val="17"/>
  </w:num>
  <w:num w:numId="22" w16cid:durableId="585918129">
    <w:abstractNumId w:val="12"/>
    <w:lvlOverride w:ilvl="0">
      <w:startOverride w:val="1"/>
    </w:lvlOverride>
  </w:num>
  <w:num w:numId="23" w16cid:durableId="1679849711">
    <w:abstractNumId w:val="14"/>
    <w:lvlOverride w:ilvl="0">
      <w:startOverride w:val="1"/>
    </w:lvlOverride>
  </w:num>
  <w:num w:numId="24" w16cid:durableId="418217476">
    <w:abstractNumId w:val="3"/>
  </w:num>
  <w:num w:numId="25" w16cid:durableId="429786803">
    <w:abstractNumId w:val="0"/>
  </w:num>
  <w:num w:numId="26" w16cid:durableId="1968198438">
    <w:abstractNumId w:val="0"/>
    <w:lvlOverride w:ilvl="0">
      <w:startOverride w:val="1"/>
    </w:lvlOverride>
  </w:num>
  <w:num w:numId="27" w16cid:durableId="2098942106">
    <w:abstractNumId w:val="2"/>
  </w:num>
  <w:num w:numId="28" w16cid:durableId="1748652529">
    <w:abstractNumId w:val="10"/>
  </w:num>
  <w:num w:numId="29" w16cid:durableId="1242790942">
    <w:abstractNumId w:val="5"/>
  </w:num>
  <w:num w:numId="30" w16cid:durableId="562914057">
    <w:abstractNumId w:val="9"/>
  </w:num>
  <w:num w:numId="31" w16cid:durableId="643043708">
    <w:abstractNumId w:val="18"/>
  </w:num>
  <w:num w:numId="32" w16cid:durableId="639308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491948">
    <w:abstractNumId w:val="2"/>
  </w:num>
  <w:num w:numId="34" w16cid:durableId="225141638">
    <w:abstractNumId w:val="13"/>
  </w:num>
  <w:num w:numId="35" w16cid:durableId="341518655">
    <w:abstractNumId w:val="19"/>
  </w:num>
  <w:num w:numId="36" w16cid:durableId="1986423877">
    <w:abstractNumId w:val="16"/>
  </w:num>
  <w:num w:numId="37" w16cid:durableId="2113623350">
    <w:abstractNumId w:val="14"/>
    <w:lvlOverride w:ilvl="0">
      <w:startOverride w:val="1"/>
    </w:lvlOverride>
  </w:num>
  <w:num w:numId="38" w16cid:durableId="561215386">
    <w:abstractNumId w:val="7"/>
  </w:num>
  <w:num w:numId="39" w16cid:durableId="1231497310">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6521E"/>
    <w:rsid w:val="00001C9B"/>
    <w:rsid w:val="000040DC"/>
    <w:rsid w:val="000065DF"/>
    <w:rsid w:val="000151EF"/>
    <w:rsid w:val="000239F5"/>
    <w:rsid w:val="00027AD3"/>
    <w:rsid w:val="00036340"/>
    <w:rsid w:val="00037653"/>
    <w:rsid w:val="00045CF0"/>
    <w:rsid w:val="00052B22"/>
    <w:rsid w:val="00054B16"/>
    <w:rsid w:val="0008612A"/>
    <w:rsid w:val="00090E18"/>
    <w:rsid w:val="000A10BC"/>
    <w:rsid w:val="000A572C"/>
    <w:rsid w:val="000B0056"/>
    <w:rsid w:val="000C3C7B"/>
    <w:rsid w:val="000C4A14"/>
    <w:rsid w:val="000C5897"/>
    <w:rsid w:val="000D0F93"/>
    <w:rsid w:val="000D466E"/>
    <w:rsid w:val="000D4C49"/>
    <w:rsid w:val="00106416"/>
    <w:rsid w:val="00110481"/>
    <w:rsid w:val="001127C9"/>
    <w:rsid w:val="00115B88"/>
    <w:rsid w:val="00120D23"/>
    <w:rsid w:val="00132F6A"/>
    <w:rsid w:val="00133913"/>
    <w:rsid w:val="00140221"/>
    <w:rsid w:val="00144D8F"/>
    <w:rsid w:val="001459F1"/>
    <w:rsid w:val="00155322"/>
    <w:rsid w:val="001642FC"/>
    <w:rsid w:val="0016496B"/>
    <w:rsid w:val="001743E2"/>
    <w:rsid w:val="001745F8"/>
    <w:rsid w:val="0018295D"/>
    <w:rsid w:val="001838CF"/>
    <w:rsid w:val="001868EE"/>
    <w:rsid w:val="00192EED"/>
    <w:rsid w:val="001A3BA4"/>
    <w:rsid w:val="001A6D1F"/>
    <w:rsid w:val="001C5B00"/>
    <w:rsid w:val="001E30F6"/>
    <w:rsid w:val="002047DA"/>
    <w:rsid w:val="00213994"/>
    <w:rsid w:val="00217EE5"/>
    <w:rsid w:val="002330FC"/>
    <w:rsid w:val="00235F5C"/>
    <w:rsid w:val="00241B2C"/>
    <w:rsid w:val="002462AB"/>
    <w:rsid w:val="00257FA3"/>
    <w:rsid w:val="00270E3E"/>
    <w:rsid w:val="00277B56"/>
    <w:rsid w:val="002810B1"/>
    <w:rsid w:val="00281C8D"/>
    <w:rsid w:val="002853FD"/>
    <w:rsid w:val="0029241C"/>
    <w:rsid w:val="002A19F5"/>
    <w:rsid w:val="002B398F"/>
    <w:rsid w:val="002B4922"/>
    <w:rsid w:val="002C22C3"/>
    <w:rsid w:val="002C2D19"/>
    <w:rsid w:val="002D048C"/>
    <w:rsid w:val="002D10FA"/>
    <w:rsid w:val="002D4C55"/>
    <w:rsid w:val="002E6DED"/>
    <w:rsid w:val="002F1563"/>
    <w:rsid w:val="00300956"/>
    <w:rsid w:val="00317187"/>
    <w:rsid w:val="0032499A"/>
    <w:rsid w:val="003341F7"/>
    <w:rsid w:val="00347FEC"/>
    <w:rsid w:val="00356F45"/>
    <w:rsid w:val="00366B74"/>
    <w:rsid w:val="00375883"/>
    <w:rsid w:val="0038533B"/>
    <w:rsid w:val="00397850"/>
    <w:rsid w:val="003A39C8"/>
    <w:rsid w:val="003A710A"/>
    <w:rsid w:val="003B659E"/>
    <w:rsid w:val="003C275E"/>
    <w:rsid w:val="003C2903"/>
    <w:rsid w:val="003C4FDE"/>
    <w:rsid w:val="003E0AD1"/>
    <w:rsid w:val="003E58DF"/>
    <w:rsid w:val="003E78E3"/>
    <w:rsid w:val="003F6D44"/>
    <w:rsid w:val="00404C4C"/>
    <w:rsid w:val="0041423F"/>
    <w:rsid w:val="00414F81"/>
    <w:rsid w:val="00422CB6"/>
    <w:rsid w:val="00432429"/>
    <w:rsid w:val="00433CC1"/>
    <w:rsid w:val="00436A0F"/>
    <w:rsid w:val="00437150"/>
    <w:rsid w:val="0043750A"/>
    <w:rsid w:val="004732E9"/>
    <w:rsid w:val="004854BB"/>
    <w:rsid w:val="0048602B"/>
    <w:rsid w:val="00496606"/>
    <w:rsid w:val="00497AD2"/>
    <w:rsid w:val="004E4BA1"/>
    <w:rsid w:val="004E5E66"/>
    <w:rsid w:val="004E7ADB"/>
    <w:rsid w:val="0050205D"/>
    <w:rsid w:val="00503B4D"/>
    <w:rsid w:val="00504EE9"/>
    <w:rsid w:val="00506B78"/>
    <w:rsid w:val="00521576"/>
    <w:rsid w:val="005250E6"/>
    <w:rsid w:val="005319F6"/>
    <w:rsid w:val="00542D23"/>
    <w:rsid w:val="0054442C"/>
    <w:rsid w:val="00550285"/>
    <w:rsid w:val="005502EF"/>
    <w:rsid w:val="00562492"/>
    <w:rsid w:val="00572A20"/>
    <w:rsid w:val="005836F8"/>
    <w:rsid w:val="005918FA"/>
    <w:rsid w:val="00592A86"/>
    <w:rsid w:val="00593931"/>
    <w:rsid w:val="00596416"/>
    <w:rsid w:val="005A58F7"/>
    <w:rsid w:val="005A5E26"/>
    <w:rsid w:val="005B0968"/>
    <w:rsid w:val="005B4801"/>
    <w:rsid w:val="005C1C9D"/>
    <w:rsid w:val="005C23A4"/>
    <w:rsid w:val="005D1CDF"/>
    <w:rsid w:val="005D2BB7"/>
    <w:rsid w:val="005D4D16"/>
    <w:rsid w:val="005E61A8"/>
    <w:rsid w:val="005F6419"/>
    <w:rsid w:val="0060438F"/>
    <w:rsid w:val="0060543D"/>
    <w:rsid w:val="006104DD"/>
    <w:rsid w:val="006130B5"/>
    <w:rsid w:val="00613818"/>
    <w:rsid w:val="00615EA2"/>
    <w:rsid w:val="00617400"/>
    <w:rsid w:val="00632D29"/>
    <w:rsid w:val="006431BA"/>
    <w:rsid w:val="00663A7F"/>
    <w:rsid w:val="00664950"/>
    <w:rsid w:val="006723FC"/>
    <w:rsid w:val="00672519"/>
    <w:rsid w:val="00683220"/>
    <w:rsid w:val="00687FA0"/>
    <w:rsid w:val="00695FAD"/>
    <w:rsid w:val="006A3C11"/>
    <w:rsid w:val="006B4D5E"/>
    <w:rsid w:val="006B7010"/>
    <w:rsid w:val="006C3095"/>
    <w:rsid w:val="006E1151"/>
    <w:rsid w:val="006E6311"/>
    <w:rsid w:val="006F7FE2"/>
    <w:rsid w:val="00707CA7"/>
    <w:rsid w:val="007145FF"/>
    <w:rsid w:val="00715B2A"/>
    <w:rsid w:val="007251B0"/>
    <w:rsid w:val="00731D77"/>
    <w:rsid w:val="00735906"/>
    <w:rsid w:val="007450F1"/>
    <w:rsid w:val="00746042"/>
    <w:rsid w:val="007465F5"/>
    <w:rsid w:val="00751515"/>
    <w:rsid w:val="007626B7"/>
    <w:rsid w:val="00780F5D"/>
    <w:rsid w:val="0078212B"/>
    <w:rsid w:val="00784DF6"/>
    <w:rsid w:val="00785232"/>
    <w:rsid w:val="007B186C"/>
    <w:rsid w:val="007B538F"/>
    <w:rsid w:val="007B69B5"/>
    <w:rsid w:val="007C1696"/>
    <w:rsid w:val="007C1B32"/>
    <w:rsid w:val="007C3ED0"/>
    <w:rsid w:val="007C5971"/>
    <w:rsid w:val="007C5A34"/>
    <w:rsid w:val="007F54B9"/>
    <w:rsid w:val="00806A76"/>
    <w:rsid w:val="00811C9D"/>
    <w:rsid w:val="00816C80"/>
    <w:rsid w:val="0082115E"/>
    <w:rsid w:val="008220D9"/>
    <w:rsid w:val="00825BA3"/>
    <w:rsid w:val="00841BCD"/>
    <w:rsid w:val="00851A8E"/>
    <w:rsid w:val="0085365B"/>
    <w:rsid w:val="00854E99"/>
    <w:rsid w:val="008640E3"/>
    <w:rsid w:val="00866579"/>
    <w:rsid w:val="00872C1E"/>
    <w:rsid w:val="008826C1"/>
    <w:rsid w:val="00883DFD"/>
    <w:rsid w:val="00894660"/>
    <w:rsid w:val="00897AB2"/>
    <w:rsid w:val="008A05C2"/>
    <w:rsid w:val="008A1BF7"/>
    <w:rsid w:val="008A2B82"/>
    <w:rsid w:val="008A5B0E"/>
    <w:rsid w:val="008B0961"/>
    <w:rsid w:val="0090091A"/>
    <w:rsid w:val="00903B1C"/>
    <w:rsid w:val="009042BD"/>
    <w:rsid w:val="00914589"/>
    <w:rsid w:val="009176DB"/>
    <w:rsid w:val="00936159"/>
    <w:rsid w:val="009503BF"/>
    <w:rsid w:val="00953945"/>
    <w:rsid w:val="009736DF"/>
    <w:rsid w:val="00977E1D"/>
    <w:rsid w:val="009B0573"/>
    <w:rsid w:val="009B7B4B"/>
    <w:rsid w:val="009B7C21"/>
    <w:rsid w:val="009D6B91"/>
    <w:rsid w:val="00A04992"/>
    <w:rsid w:val="00A147AA"/>
    <w:rsid w:val="00A21D71"/>
    <w:rsid w:val="00A22B78"/>
    <w:rsid w:val="00A25AE5"/>
    <w:rsid w:val="00A37002"/>
    <w:rsid w:val="00A4355E"/>
    <w:rsid w:val="00A83E10"/>
    <w:rsid w:val="00A92B06"/>
    <w:rsid w:val="00A92BCD"/>
    <w:rsid w:val="00AA1B0E"/>
    <w:rsid w:val="00AA3AE7"/>
    <w:rsid w:val="00AA47B6"/>
    <w:rsid w:val="00AC163B"/>
    <w:rsid w:val="00AC5847"/>
    <w:rsid w:val="00AC5CA7"/>
    <w:rsid w:val="00AC6058"/>
    <w:rsid w:val="00AE2BA5"/>
    <w:rsid w:val="00AE46D7"/>
    <w:rsid w:val="00AE56B1"/>
    <w:rsid w:val="00AE6D09"/>
    <w:rsid w:val="00AF497D"/>
    <w:rsid w:val="00AF6995"/>
    <w:rsid w:val="00AF7A7C"/>
    <w:rsid w:val="00B07DDE"/>
    <w:rsid w:val="00B127A0"/>
    <w:rsid w:val="00B25614"/>
    <w:rsid w:val="00B26C1D"/>
    <w:rsid w:val="00B408B6"/>
    <w:rsid w:val="00B40E37"/>
    <w:rsid w:val="00B542DA"/>
    <w:rsid w:val="00B630FB"/>
    <w:rsid w:val="00B73862"/>
    <w:rsid w:val="00B73F43"/>
    <w:rsid w:val="00B80698"/>
    <w:rsid w:val="00B96B95"/>
    <w:rsid w:val="00BA3C50"/>
    <w:rsid w:val="00BA6B66"/>
    <w:rsid w:val="00BA6E48"/>
    <w:rsid w:val="00BD0D19"/>
    <w:rsid w:val="00BE0AF6"/>
    <w:rsid w:val="00BE1F03"/>
    <w:rsid w:val="00BE58A7"/>
    <w:rsid w:val="00BE596E"/>
    <w:rsid w:val="00BF0164"/>
    <w:rsid w:val="00BF2218"/>
    <w:rsid w:val="00C001B1"/>
    <w:rsid w:val="00C01AAA"/>
    <w:rsid w:val="00C0426B"/>
    <w:rsid w:val="00C045DF"/>
    <w:rsid w:val="00C04C23"/>
    <w:rsid w:val="00C10F66"/>
    <w:rsid w:val="00C26D43"/>
    <w:rsid w:val="00C46548"/>
    <w:rsid w:val="00C574D5"/>
    <w:rsid w:val="00C64DCF"/>
    <w:rsid w:val="00C73F32"/>
    <w:rsid w:val="00C74770"/>
    <w:rsid w:val="00C87462"/>
    <w:rsid w:val="00CA180C"/>
    <w:rsid w:val="00CB22B2"/>
    <w:rsid w:val="00CC1487"/>
    <w:rsid w:val="00CC188A"/>
    <w:rsid w:val="00CC2A36"/>
    <w:rsid w:val="00CC3EE2"/>
    <w:rsid w:val="00CD7492"/>
    <w:rsid w:val="00CE3A6B"/>
    <w:rsid w:val="00D00211"/>
    <w:rsid w:val="00D06309"/>
    <w:rsid w:val="00D11165"/>
    <w:rsid w:val="00D122F5"/>
    <w:rsid w:val="00D351EA"/>
    <w:rsid w:val="00D3541D"/>
    <w:rsid w:val="00D40288"/>
    <w:rsid w:val="00D43403"/>
    <w:rsid w:val="00D4345F"/>
    <w:rsid w:val="00D5270B"/>
    <w:rsid w:val="00D62E71"/>
    <w:rsid w:val="00D6430D"/>
    <w:rsid w:val="00D64C02"/>
    <w:rsid w:val="00D66188"/>
    <w:rsid w:val="00D731F6"/>
    <w:rsid w:val="00D740CA"/>
    <w:rsid w:val="00D85728"/>
    <w:rsid w:val="00D95481"/>
    <w:rsid w:val="00DA1F83"/>
    <w:rsid w:val="00DC5C13"/>
    <w:rsid w:val="00DC7A13"/>
    <w:rsid w:val="00DF2997"/>
    <w:rsid w:val="00E10BC4"/>
    <w:rsid w:val="00E1204A"/>
    <w:rsid w:val="00E1415D"/>
    <w:rsid w:val="00E323E9"/>
    <w:rsid w:val="00E34018"/>
    <w:rsid w:val="00E35F68"/>
    <w:rsid w:val="00E40C56"/>
    <w:rsid w:val="00E437D2"/>
    <w:rsid w:val="00E55751"/>
    <w:rsid w:val="00E8397B"/>
    <w:rsid w:val="00E839F7"/>
    <w:rsid w:val="00EA2311"/>
    <w:rsid w:val="00EC7BC3"/>
    <w:rsid w:val="00ED7600"/>
    <w:rsid w:val="00EE0316"/>
    <w:rsid w:val="00EE2594"/>
    <w:rsid w:val="00EF6073"/>
    <w:rsid w:val="00EF698B"/>
    <w:rsid w:val="00F04AF0"/>
    <w:rsid w:val="00F12A46"/>
    <w:rsid w:val="00F1362C"/>
    <w:rsid w:val="00F31E52"/>
    <w:rsid w:val="00F33E01"/>
    <w:rsid w:val="00F37FE8"/>
    <w:rsid w:val="00F414F1"/>
    <w:rsid w:val="00F508B8"/>
    <w:rsid w:val="00F6521E"/>
    <w:rsid w:val="00F72CB1"/>
    <w:rsid w:val="00F8215E"/>
    <w:rsid w:val="00F824F5"/>
    <w:rsid w:val="00F90FAB"/>
    <w:rsid w:val="00F9374D"/>
    <w:rsid w:val="00FC29B9"/>
    <w:rsid w:val="00FC6FD3"/>
    <w:rsid w:val="00FE305C"/>
    <w:rsid w:val="00FE4A3D"/>
    <w:rsid w:val="00FE5E82"/>
    <w:rsid w:val="00FF0301"/>
    <w:rsid w:val="68849C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7A642"/>
  <w15:chartTrackingRefBased/>
  <w15:docId w15:val="{488D68CB-4B8D-437B-8661-6ED9E51FF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 ??,?????,????,Lista1,列出段落1,中等深浅网格 1 - 着色 21,列表段落,列出段落,¥¡¡¡¡ì¬º¥¹¥È¶ÎÂä,ÁÐ³ö¶ÎÂä,列表段落1,—ño’i—Ž,¥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 ?? Char,????? Char,???? Char,Lista1 Char,列出段落1 Char,中等深浅网格 1 - 着色 21 Char,列表段落 Char,列出段落 Char,¥¡¡¡¡ì¬º¥¹¥È¶ÎÂä Char,ÁÐ³ö¶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Cardo" w:hAnsi="Cardo"/>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82115E"/>
  </w:style>
  <w:style w:type="character" w:styleId="Emphasis">
    <w:name w:val="Emphasis"/>
    <w:uiPriority w:val="20"/>
    <w:qFormat/>
    <w:rsid w:val="0082115E"/>
    <w:rPr>
      <w:i/>
      <w:iCs/>
    </w:rPr>
  </w:style>
  <w:style w:type="paragraph" w:styleId="Header">
    <w:name w:val="header"/>
    <w:basedOn w:val="Normal"/>
    <w:link w:val="HeaderChar"/>
    <w:uiPriority w:val="99"/>
    <w:semiHidden/>
    <w:unhideWhenUsed/>
    <w:rsid w:val="00613818"/>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613818"/>
    <w:rPr>
      <w:rFonts w:ascii="Times New Roman" w:hAnsi="Times New Roman"/>
      <w:sz w:val="20"/>
    </w:rPr>
  </w:style>
  <w:style w:type="paragraph" w:styleId="Footer">
    <w:name w:val="footer"/>
    <w:basedOn w:val="Normal"/>
    <w:link w:val="FooterChar"/>
    <w:uiPriority w:val="99"/>
    <w:semiHidden/>
    <w:unhideWhenUsed/>
    <w:rsid w:val="00613818"/>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613818"/>
    <w:rPr>
      <w:rFonts w:ascii="Times New Roman" w:hAnsi="Times New Roman"/>
      <w:sz w:val="20"/>
    </w:rPr>
  </w:style>
  <w:style w:type="paragraph" w:customStyle="1" w:styleId="B1">
    <w:name w:val="B1"/>
    <w:basedOn w:val="List"/>
    <w:rsid w:val="007B538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paragraph" w:styleId="List">
    <w:name w:val="List"/>
    <w:basedOn w:val="Normal"/>
    <w:uiPriority w:val="99"/>
    <w:semiHidden/>
    <w:unhideWhenUsed/>
    <w:rsid w:val="007B538F"/>
    <w:pPr>
      <w:ind w:left="283" w:hanging="283"/>
      <w:contextualSpacing/>
    </w:pPr>
  </w:style>
  <w:style w:type="character" w:styleId="Mention">
    <w:name w:val="Mention"/>
    <w:basedOn w:val="DefaultParagraphFont"/>
    <w:uiPriority w:val="99"/>
    <w:unhideWhenUsed/>
    <w:rsid w:val="005A5E26"/>
    <w:rPr>
      <w:color w:val="2B579A"/>
      <w:shd w:val="clear" w:color="auto" w:fill="E1DFDD"/>
    </w:rPr>
  </w:style>
  <w:style w:type="paragraph" w:styleId="Revision">
    <w:name w:val="Revision"/>
    <w:hidden/>
    <w:uiPriority w:val="99"/>
    <w:semiHidden/>
    <w:rsid w:val="00FE5E82"/>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139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reddy\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5AIRPNAIUNRU-1328258698-23325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https://nokia.sharepoint.com/sites/c5g/5gradio/_layouts/15/DocIdRedir.aspx?ID=5AIRPNAIUNRU-1328258698-23325</Url>
      <Description>5AIRPNAIUNRU-1328258698-23325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4229671-E0DA-4094-AFA7-CB40F111EDFA}">
  <ds:schemaRefs>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2006/metadata/properties"/>
    <ds:schemaRef ds:uri="http://purl.org/dc/terms/"/>
    <ds:schemaRef ds:uri="http://schemas.microsoft.com/office/infopath/2007/PartnerControls"/>
    <ds:schemaRef ds:uri="http://www.w3.org/XML/1998/namespace"/>
    <ds:schemaRef ds:uri="3b34c8f0-1ef5-4d1e-bb66-517ce7fe7356"/>
    <ds:schemaRef ds:uri="0b6aed8e-0313-4d17-80ff-d0e5da4931c5"/>
    <ds:schemaRef ds:uri="71c5aaf6-e6ce-465b-b873-5148d2a4c105"/>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1</TotalTime>
  <Pages>3</Pages>
  <Words>1109</Words>
  <Characters>6325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Phani</dc:creator>
  <cp:keywords>3GPP;RAN4</cp:keywords>
  <dc:description/>
  <cp:lastModifiedBy>Nokia</cp:lastModifiedBy>
  <cp:revision>3</cp:revision>
  <dcterms:created xsi:type="dcterms:W3CDTF">2023-05-15T18:55:00Z</dcterms:created>
  <dcterms:modified xsi:type="dcterms:W3CDTF">2023-05-15T18:55:00Z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GrammarlyDocumentId">
    <vt:lpwstr>4e28b7aa-4b26-4864-8ad4-50dea9075790</vt:lpwstr>
  </property>
  <property fmtid="{D5CDD505-2E9C-101B-9397-08002B2CF9AE}" pid="12" name="_dlc_DocIdItemGuid">
    <vt:lpwstr>08c92e11-687b-476a-b750-049f484dcf66</vt:lpwstr>
  </property>
</Properties>
</file>